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194" w:rsidRPr="005A55E0" w:rsidRDefault="0047737A" w:rsidP="004B58D4">
      <w:pPr>
        <w:spacing w:after="0" w:line="480" w:lineRule="auto"/>
        <w:jc w:val="center"/>
        <w:rPr>
          <w:rFonts w:ascii="Times New Roman" w:hAnsi="Times New Roman" w:cs="Times New Roman"/>
          <w:sz w:val="24"/>
          <w:szCs w:val="24"/>
        </w:rPr>
      </w:pPr>
      <w:r w:rsidRPr="005A55E0">
        <w:rPr>
          <w:rFonts w:ascii="Times New Roman" w:hAnsi="Times New Roman" w:cs="Times New Roman"/>
          <w:noProof/>
        </w:rPr>
        <w:drawing>
          <wp:inline distT="0" distB="0" distL="0" distR="0">
            <wp:extent cx="3499884" cy="1003300"/>
            <wp:effectExtent l="19050" t="0" r="5316" b="0"/>
            <wp:docPr id="1" name="Picture 1" descr="http://www.sovereign-publications.com/images/urenco/Urenco_Blue-Illus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vereign-publications.com/images/urenco/Urenco_Blue-Illust-logo.gif"/>
                    <pic:cNvPicPr>
                      <a:picLocks noChangeAspect="1" noChangeArrowheads="1"/>
                    </pic:cNvPicPr>
                  </pic:nvPicPr>
                  <pic:blipFill>
                    <a:blip r:embed="rId8"/>
                    <a:srcRect/>
                    <a:stretch>
                      <a:fillRect/>
                    </a:stretch>
                  </pic:blipFill>
                  <pic:spPr bwMode="auto">
                    <a:xfrm>
                      <a:off x="0" y="0"/>
                      <a:ext cx="3511550" cy="1006644"/>
                    </a:xfrm>
                    <a:prstGeom prst="rect">
                      <a:avLst/>
                    </a:prstGeom>
                    <a:noFill/>
                    <a:ln w="9525">
                      <a:noFill/>
                      <a:miter lim="800000"/>
                      <a:headEnd/>
                      <a:tailEnd/>
                    </a:ln>
                  </pic:spPr>
                </pic:pic>
              </a:graphicData>
            </a:graphic>
          </wp:inline>
        </w:drawing>
      </w:r>
    </w:p>
    <w:p w:rsidR="00B77194" w:rsidRPr="005A55E0" w:rsidRDefault="002B4C60" w:rsidP="004B58D4">
      <w:pPr>
        <w:spacing w:after="0" w:line="480" w:lineRule="auto"/>
        <w:jc w:val="center"/>
        <w:rPr>
          <w:rFonts w:ascii="Times New Roman" w:hAnsi="Times New Roman" w:cs="Times New Roman"/>
          <w:sz w:val="44"/>
          <w:szCs w:val="36"/>
        </w:rPr>
      </w:pPr>
      <w:r w:rsidRPr="005A55E0">
        <w:rPr>
          <w:rFonts w:ascii="Times New Roman" w:hAnsi="Times New Roman" w:cs="Times New Roman"/>
          <w:sz w:val="44"/>
          <w:szCs w:val="36"/>
        </w:rPr>
        <w:t>Enriching the Future</w:t>
      </w:r>
    </w:p>
    <w:p w:rsidR="00B77194" w:rsidRPr="005A55E0" w:rsidRDefault="00B77194" w:rsidP="004B58D4">
      <w:pPr>
        <w:spacing w:after="0" w:line="480" w:lineRule="auto"/>
        <w:rPr>
          <w:rFonts w:ascii="Times New Roman" w:hAnsi="Times New Roman" w:cs="Times New Roman"/>
          <w:sz w:val="24"/>
          <w:szCs w:val="24"/>
        </w:rPr>
      </w:pPr>
    </w:p>
    <w:p w:rsidR="0047737A" w:rsidRPr="005A55E0" w:rsidRDefault="0047737A" w:rsidP="004B58D4">
      <w:pPr>
        <w:spacing w:after="0" w:line="480" w:lineRule="auto"/>
        <w:rPr>
          <w:rFonts w:ascii="Times New Roman" w:hAnsi="Times New Roman" w:cs="Times New Roman"/>
          <w:sz w:val="24"/>
          <w:szCs w:val="24"/>
        </w:rPr>
      </w:pPr>
    </w:p>
    <w:p w:rsidR="0047737A" w:rsidRPr="005A55E0" w:rsidRDefault="0047737A" w:rsidP="004B58D4">
      <w:pPr>
        <w:spacing w:after="0" w:line="480" w:lineRule="auto"/>
        <w:rPr>
          <w:rFonts w:ascii="Times New Roman" w:hAnsi="Times New Roman" w:cs="Times New Roman"/>
          <w:sz w:val="24"/>
          <w:szCs w:val="24"/>
        </w:rPr>
      </w:pPr>
    </w:p>
    <w:p w:rsidR="0047737A" w:rsidRPr="005A55E0" w:rsidRDefault="0047737A" w:rsidP="004B58D4">
      <w:pPr>
        <w:spacing w:after="0" w:line="480" w:lineRule="auto"/>
        <w:rPr>
          <w:rFonts w:ascii="Times New Roman" w:hAnsi="Times New Roman" w:cs="Times New Roman"/>
          <w:sz w:val="24"/>
          <w:szCs w:val="24"/>
        </w:rPr>
      </w:pPr>
    </w:p>
    <w:p w:rsidR="00ED7F9D" w:rsidRPr="005A55E0" w:rsidRDefault="00ED7F9D" w:rsidP="004B58D4">
      <w:pPr>
        <w:spacing w:after="0" w:line="480" w:lineRule="auto"/>
        <w:rPr>
          <w:rFonts w:ascii="Times New Roman" w:hAnsi="Times New Roman" w:cs="Times New Roman"/>
          <w:sz w:val="24"/>
          <w:szCs w:val="24"/>
        </w:rPr>
      </w:pPr>
    </w:p>
    <w:p w:rsidR="002B4C60" w:rsidRPr="005A55E0" w:rsidRDefault="002B4C60" w:rsidP="004B58D4">
      <w:pPr>
        <w:spacing w:after="0" w:line="480" w:lineRule="auto"/>
        <w:jc w:val="center"/>
        <w:rPr>
          <w:rFonts w:ascii="Times New Roman" w:hAnsi="Times New Roman" w:cs="Times New Roman"/>
          <w:sz w:val="24"/>
          <w:szCs w:val="24"/>
        </w:rPr>
      </w:pPr>
    </w:p>
    <w:p w:rsidR="002B4C60" w:rsidRPr="005A55E0" w:rsidRDefault="002B4C60" w:rsidP="004B58D4">
      <w:pPr>
        <w:spacing w:after="0" w:line="480" w:lineRule="auto"/>
        <w:jc w:val="center"/>
        <w:rPr>
          <w:rFonts w:ascii="Times New Roman" w:hAnsi="Times New Roman" w:cs="Times New Roman"/>
          <w:sz w:val="24"/>
          <w:szCs w:val="24"/>
        </w:rPr>
      </w:pPr>
      <w:r w:rsidRPr="005A55E0">
        <w:rPr>
          <w:rFonts w:ascii="Times New Roman" w:hAnsi="Times New Roman" w:cs="Times New Roman"/>
          <w:sz w:val="24"/>
          <w:szCs w:val="24"/>
        </w:rPr>
        <w:t>Kelly Bredensteiner</w:t>
      </w:r>
    </w:p>
    <w:p w:rsidR="002B4C60" w:rsidRPr="005A55E0" w:rsidRDefault="002B4C60" w:rsidP="004B58D4">
      <w:pPr>
        <w:spacing w:after="0" w:line="480" w:lineRule="auto"/>
        <w:jc w:val="center"/>
        <w:rPr>
          <w:rFonts w:ascii="Times New Roman" w:hAnsi="Times New Roman" w:cs="Times New Roman"/>
          <w:sz w:val="24"/>
          <w:szCs w:val="24"/>
        </w:rPr>
      </w:pPr>
      <w:r w:rsidRPr="005A55E0">
        <w:rPr>
          <w:rFonts w:ascii="Times New Roman" w:hAnsi="Times New Roman" w:cs="Times New Roman"/>
          <w:sz w:val="24"/>
          <w:szCs w:val="24"/>
        </w:rPr>
        <w:t>Christine Cox</w:t>
      </w:r>
    </w:p>
    <w:p w:rsidR="002B4C60" w:rsidRPr="005A55E0" w:rsidRDefault="002B4C60" w:rsidP="004B58D4">
      <w:pPr>
        <w:spacing w:after="0" w:line="480" w:lineRule="auto"/>
        <w:jc w:val="center"/>
        <w:rPr>
          <w:rFonts w:ascii="Times New Roman" w:hAnsi="Times New Roman" w:cs="Times New Roman"/>
          <w:sz w:val="24"/>
          <w:szCs w:val="24"/>
        </w:rPr>
      </w:pPr>
      <w:r w:rsidRPr="005A55E0">
        <w:rPr>
          <w:rFonts w:ascii="Times New Roman" w:hAnsi="Times New Roman" w:cs="Times New Roman"/>
          <w:sz w:val="24"/>
          <w:szCs w:val="24"/>
        </w:rPr>
        <w:t>Caitlin Greenwood</w:t>
      </w:r>
    </w:p>
    <w:p w:rsidR="002B4C60" w:rsidRPr="005A55E0" w:rsidRDefault="002B4C60" w:rsidP="004B58D4">
      <w:pPr>
        <w:spacing w:after="0" w:line="480" w:lineRule="auto"/>
        <w:jc w:val="center"/>
        <w:rPr>
          <w:rFonts w:ascii="Times New Roman" w:hAnsi="Times New Roman" w:cs="Times New Roman"/>
          <w:sz w:val="24"/>
          <w:szCs w:val="24"/>
        </w:rPr>
        <w:sectPr w:rsidR="002B4C60" w:rsidRPr="005A55E0" w:rsidSect="002516EA">
          <w:pgSz w:w="12240" w:h="15840" w:code="1"/>
          <w:pgMar w:top="1440" w:right="1440" w:bottom="1440" w:left="1440" w:header="720" w:footer="720" w:gutter="0"/>
          <w:pgNumType w:fmt="lowerRoman"/>
          <w:cols w:space="720"/>
          <w:vAlign w:val="center"/>
          <w:titlePg/>
          <w:docGrid w:linePitch="360"/>
        </w:sectPr>
      </w:pPr>
      <w:r w:rsidRPr="005A55E0">
        <w:rPr>
          <w:rFonts w:ascii="Times New Roman" w:hAnsi="Times New Roman" w:cs="Times New Roman"/>
          <w:sz w:val="24"/>
          <w:szCs w:val="24"/>
        </w:rPr>
        <w:t>Michele Haynes</w:t>
      </w:r>
    </w:p>
    <w:p w:rsidR="00F85A74" w:rsidRPr="005A55E0" w:rsidRDefault="002B4C60" w:rsidP="004B58D4">
      <w:pPr>
        <w:spacing w:after="0" w:line="480" w:lineRule="auto"/>
        <w:ind w:left="720" w:hanging="360"/>
        <w:jc w:val="center"/>
        <w:rPr>
          <w:rFonts w:ascii="Times New Roman" w:eastAsia="Times New Roman" w:hAnsi="Times New Roman" w:cs="Times New Roman"/>
          <w:b/>
          <w:sz w:val="44"/>
          <w:szCs w:val="24"/>
          <w:u w:val="single"/>
        </w:rPr>
      </w:pPr>
      <w:r w:rsidRPr="005A55E0">
        <w:rPr>
          <w:rFonts w:ascii="Times New Roman" w:eastAsia="Times New Roman" w:hAnsi="Times New Roman" w:cs="Times New Roman"/>
          <w:b/>
          <w:sz w:val="44"/>
          <w:szCs w:val="24"/>
          <w:u w:val="single"/>
        </w:rPr>
        <w:lastRenderedPageBreak/>
        <w:t>Table of Contents</w:t>
      </w:r>
    </w:p>
    <w:p w:rsidR="0014779D" w:rsidRPr="005A55E0" w:rsidRDefault="002B4C60" w:rsidP="004B58D4">
      <w:pPr>
        <w:spacing w:after="0" w:line="24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t>Company and Industry Overview</w:t>
      </w:r>
    </w:p>
    <w:p w:rsidR="004B58D4" w:rsidRPr="005A55E0" w:rsidRDefault="004B58D4" w:rsidP="004B58D4">
      <w:pPr>
        <w:spacing w:after="0" w:line="240" w:lineRule="auto"/>
        <w:rPr>
          <w:rFonts w:ascii="Times New Roman" w:eastAsia="Times New Roman" w:hAnsi="Times New Roman" w:cs="Times New Roman"/>
          <w:b/>
          <w:sz w:val="24"/>
          <w:szCs w:val="24"/>
          <w:u w:val="single"/>
        </w:rPr>
      </w:pPr>
    </w:p>
    <w:p w:rsidR="002B4C60" w:rsidRPr="005A55E0" w:rsidRDefault="002B4C60" w:rsidP="004B58D4">
      <w:pPr>
        <w:spacing w:after="0" w:line="24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t>Current Business Structure</w:t>
      </w:r>
    </w:p>
    <w:p w:rsidR="002B4C60" w:rsidRPr="005A55E0" w:rsidRDefault="002B4C60" w:rsidP="004B58D4">
      <w:pPr>
        <w:spacing w:after="0" w:line="240" w:lineRule="auto"/>
        <w:ind w:firstLine="720"/>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 xml:space="preserve">Organizational Structure </w:t>
      </w:r>
    </w:p>
    <w:p w:rsidR="004A0E13" w:rsidRPr="005A55E0" w:rsidRDefault="00CE2FB2" w:rsidP="004B58D4">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Company Life Cycle</w:t>
      </w:r>
    </w:p>
    <w:p w:rsidR="0014779D" w:rsidRPr="005A55E0" w:rsidRDefault="002B4C60" w:rsidP="004B58D4">
      <w:pPr>
        <w:spacing w:after="0" w:line="240" w:lineRule="auto"/>
        <w:ind w:firstLine="720"/>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SWOT Analysis</w:t>
      </w:r>
    </w:p>
    <w:p w:rsidR="004B58D4" w:rsidRPr="005A55E0" w:rsidRDefault="004B58D4" w:rsidP="004B58D4">
      <w:pPr>
        <w:spacing w:after="0" w:line="240" w:lineRule="auto"/>
        <w:ind w:firstLine="720"/>
        <w:rPr>
          <w:rFonts w:ascii="Times New Roman" w:eastAsia="Times New Roman" w:hAnsi="Times New Roman" w:cs="Times New Roman"/>
          <w:b/>
          <w:sz w:val="24"/>
          <w:szCs w:val="24"/>
        </w:rPr>
      </w:pPr>
    </w:p>
    <w:p w:rsidR="002B4C60" w:rsidRPr="005A55E0" w:rsidRDefault="002B4C60"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u w:val="single"/>
        </w:rPr>
        <w:t>Current Strategy</w:t>
      </w:r>
      <w:r w:rsidRPr="005A55E0">
        <w:rPr>
          <w:rFonts w:ascii="Times New Roman" w:eastAsia="Times New Roman" w:hAnsi="Times New Roman" w:cs="Times New Roman"/>
          <w:b/>
          <w:sz w:val="24"/>
          <w:szCs w:val="24"/>
        </w:rPr>
        <w:t xml:space="preserve"> </w:t>
      </w:r>
    </w:p>
    <w:p w:rsidR="004B58D4" w:rsidRPr="005A55E0" w:rsidRDefault="004D1A13"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ab/>
        <w:t>Overview</w:t>
      </w:r>
    </w:p>
    <w:p w:rsidR="00CE2FB2" w:rsidRDefault="004D1A13"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ab/>
      </w:r>
    </w:p>
    <w:p w:rsidR="004D1A13" w:rsidRPr="00CE2FB2" w:rsidRDefault="004D1A13" w:rsidP="004B58D4">
      <w:pPr>
        <w:spacing w:after="0" w:line="240" w:lineRule="auto"/>
        <w:rPr>
          <w:rFonts w:ascii="Times New Roman" w:eastAsia="Times New Roman" w:hAnsi="Times New Roman" w:cs="Times New Roman"/>
          <w:b/>
          <w:sz w:val="24"/>
          <w:szCs w:val="24"/>
          <w:u w:val="single"/>
        </w:rPr>
      </w:pPr>
      <w:r w:rsidRPr="00CE2FB2">
        <w:rPr>
          <w:rFonts w:ascii="Times New Roman" w:eastAsia="Times New Roman" w:hAnsi="Times New Roman" w:cs="Times New Roman"/>
          <w:b/>
          <w:sz w:val="24"/>
          <w:szCs w:val="24"/>
          <w:u w:val="single"/>
        </w:rPr>
        <w:t>Good to Great Analysis</w:t>
      </w:r>
    </w:p>
    <w:p w:rsidR="004D1A13" w:rsidRPr="005A55E0" w:rsidRDefault="004D1A13" w:rsidP="004B58D4">
      <w:pPr>
        <w:spacing w:after="0" w:line="240" w:lineRule="auto"/>
        <w:rPr>
          <w:rFonts w:ascii="Times New Roman" w:eastAsia="Times New Roman" w:hAnsi="Times New Roman" w:cs="Times New Roman"/>
          <w:b/>
          <w:sz w:val="24"/>
          <w:szCs w:val="24"/>
        </w:rPr>
      </w:pPr>
    </w:p>
    <w:p w:rsidR="002B4C60" w:rsidRPr="005A55E0" w:rsidRDefault="002B4C60" w:rsidP="004B58D4">
      <w:pPr>
        <w:spacing w:after="0" w:line="24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t>Industry and Competitive Analysis</w:t>
      </w:r>
    </w:p>
    <w:p w:rsidR="002B4C60" w:rsidRPr="005A55E0" w:rsidRDefault="002B4C60"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ab/>
        <w:t>Porter’s 5 Forces</w:t>
      </w:r>
    </w:p>
    <w:p w:rsidR="002B4C60" w:rsidRDefault="002B4C60"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sz w:val="24"/>
          <w:szCs w:val="24"/>
        </w:rPr>
        <w:tab/>
      </w:r>
      <w:r w:rsidRPr="005A55E0">
        <w:rPr>
          <w:rFonts w:ascii="Times New Roman" w:eastAsia="Times New Roman" w:hAnsi="Times New Roman" w:cs="Times New Roman"/>
          <w:b/>
          <w:sz w:val="24"/>
          <w:szCs w:val="24"/>
        </w:rPr>
        <w:t>Economic Factors</w:t>
      </w:r>
    </w:p>
    <w:p w:rsidR="00CE2FB2" w:rsidRPr="005A55E0" w:rsidRDefault="00CE2FB2" w:rsidP="004B58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Political Factors</w:t>
      </w:r>
    </w:p>
    <w:p w:rsidR="002B4C60" w:rsidRPr="005A55E0" w:rsidRDefault="002B4C60"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ab/>
        <w:t>Social Factors</w:t>
      </w:r>
    </w:p>
    <w:p w:rsidR="002B4C60" w:rsidRPr="005A55E0" w:rsidRDefault="002B4C60"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ab/>
        <w:t>Technological Factors</w:t>
      </w:r>
    </w:p>
    <w:p w:rsidR="002B4C60" w:rsidRPr="005A55E0" w:rsidRDefault="002B4C60"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ab/>
        <w:t>Competitive Factors</w:t>
      </w:r>
    </w:p>
    <w:p w:rsidR="002B4C60" w:rsidRPr="005A55E0" w:rsidRDefault="002B4C60"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ab/>
        <w:t>Geographic Factors</w:t>
      </w:r>
    </w:p>
    <w:p w:rsidR="002B4C60" w:rsidRPr="005A55E0" w:rsidRDefault="002B4C60" w:rsidP="004B58D4">
      <w:pPr>
        <w:spacing w:after="0" w:line="24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ab/>
      </w:r>
      <w:r w:rsidR="004B58D4" w:rsidRPr="005A55E0">
        <w:rPr>
          <w:rFonts w:ascii="Times New Roman" w:eastAsia="Times New Roman" w:hAnsi="Times New Roman" w:cs="Times New Roman"/>
          <w:b/>
          <w:sz w:val="24"/>
          <w:szCs w:val="24"/>
        </w:rPr>
        <w:t>Review</w:t>
      </w:r>
    </w:p>
    <w:p w:rsidR="002B4C60" w:rsidRPr="005A55E0" w:rsidRDefault="002B4C60" w:rsidP="004B58D4">
      <w:pPr>
        <w:spacing w:after="0" w:line="240" w:lineRule="auto"/>
        <w:rPr>
          <w:rFonts w:ascii="Times New Roman" w:hAnsi="Times New Roman" w:cs="Times New Roman"/>
          <w:b/>
          <w:sz w:val="24"/>
          <w:szCs w:val="24"/>
        </w:rPr>
      </w:pPr>
    </w:p>
    <w:p w:rsidR="002B4C60" w:rsidRPr="005A55E0" w:rsidRDefault="002B4C60" w:rsidP="004B58D4">
      <w:pPr>
        <w:spacing w:after="0" w:line="24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t>Proposed New Strategy</w:t>
      </w:r>
    </w:p>
    <w:p w:rsidR="002B4C60" w:rsidRPr="005A55E0" w:rsidRDefault="002B4C60" w:rsidP="00CE2FB2">
      <w:pPr>
        <w:spacing w:after="0" w:line="240" w:lineRule="auto"/>
        <w:ind w:firstLine="720"/>
        <w:rPr>
          <w:rFonts w:ascii="Times New Roman" w:hAnsi="Times New Roman" w:cs="Times New Roman"/>
          <w:sz w:val="24"/>
          <w:szCs w:val="24"/>
        </w:rPr>
      </w:pPr>
      <w:r w:rsidRPr="005A55E0">
        <w:rPr>
          <w:rFonts w:ascii="Times New Roman" w:hAnsi="Times New Roman" w:cs="Times New Roman"/>
          <w:b/>
          <w:sz w:val="24"/>
          <w:szCs w:val="24"/>
        </w:rPr>
        <w:t>Strategic Options and Generic Strategies</w:t>
      </w:r>
      <w:r w:rsidRPr="005A55E0">
        <w:rPr>
          <w:rFonts w:ascii="Times New Roman" w:hAnsi="Times New Roman" w:cs="Times New Roman"/>
          <w:sz w:val="24"/>
          <w:szCs w:val="24"/>
        </w:rPr>
        <w:t xml:space="preserve"> (chart)</w:t>
      </w:r>
    </w:p>
    <w:p w:rsidR="002B4C60" w:rsidRPr="00CE2FB2" w:rsidRDefault="002B4C60" w:rsidP="00CE2FB2">
      <w:pPr>
        <w:spacing w:after="0" w:line="240" w:lineRule="auto"/>
        <w:ind w:firstLine="720"/>
        <w:rPr>
          <w:rFonts w:ascii="Times New Roman" w:hAnsi="Times New Roman" w:cs="Times New Roman"/>
          <w:b/>
          <w:sz w:val="24"/>
          <w:szCs w:val="24"/>
        </w:rPr>
      </w:pPr>
      <w:r w:rsidRPr="005A55E0">
        <w:rPr>
          <w:rFonts w:ascii="Times New Roman" w:hAnsi="Times New Roman" w:cs="Times New Roman"/>
          <w:b/>
          <w:sz w:val="24"/>
          <w:szCs w:val="24"/>
        </w:rPr>
        <w:t>Marketing</w:t>
      </w:r>
    </w:p>
    <w:p w:rsidR="002B4C60" w:rsidRPr="00CE2FB2" w:rsidRDefault="002B4C60" w:rsidP="00CE2FB2">
      <w:pPr>
        <w:spacing w:after="0" w:line="240" w:lineRule="auto"/>
        <w:ind w:firstLine="720"/>
        <w:rPr>
          <w:rFonts w:ascii="Times New Roman" w:hAnsi="Times New Roman" w:cs="Times New Roman"/>
          <w:b/>
          <w:sz w:val="24"/>
          <w:szCs w:val="24"/>
        </w:rPr>
      </w:pPr>
      <w:r w:rsidRPr="005A55E0">
        <w:rPr>
          <w:rFonts w:ascii="Times New Roman" w:hAnsi="Times New Roman" w:cs="Times New Roman"/>
          <w:b/>
          <w:sz w:val="24"/>
          <w:szCs w:val="24"/>
        </w:rPr>
        <w:t>R&amp;D</w:t>
      </w:r>
      <w:r w:rsidRPr="005A55E0">
        <w:rPr>
          <w:rFonts w:ascii="Times New Roman" w:eastAsia="Times New Roman" w:hAnsi="Times New Roman" w:cs="Times New Roman"/>
          <w:sz w:val="24"/>
          <w:szCs w:val="24"/>
          <w:u w:val="single"/>
        </w:rPr>
        <w:t xml:space="preserve"> </w:t>
      </w:r>
    </w:p>
    <w:p w:rsidR="002B4C60" w:rsidRPr="00CE2FB2" w:rsidRDefault="002B4C60" w:rsidP="00CE2FB2">
      <w:pPr>
        <w:spacing w:after="0" w:line="240" w:lineRule="auto"/>
        <w:ind w:firstLine="720"/>
        <w:rPr>
          <w:rFonts w:ascii="Times New Roman" w:hAnsi="Times New Roman" w:cs="Times New Roman"/>
          <w:b/>
          <w:sz w:val="24"/>
          <w:szCs w:val="24"/>
        </w:rPr>
      </w:pPr>
      <w:r w:rsidRPr="005A55E0">
        <w:rPr>
          <w:rFonts w:ascii="Times New Roman" w:hAnsi="Times New Roman" w:cs="Times New Roman"/>
          <w:b/>
          <w:sz w:val="24"/>
          <w:szCs w:val="24"/>
        </w:rPr>
        <w:t>Structure Reform</w:t>
      </w:r>
    </w:p>
    <w:p w:rsidR="002B4C60" w:rsidRPr="00CE2FB2" w:rsidRDefault="002B4C60" w:rsidP="00CE2FB2">
      <w:pPr>
        <w:spacing w:after="0" w:line="240" w:lineRule="auto"/>
        <w:ind w:firstLine="720"/>
        <w:rPr>
          <w:rFonts w:ascii="Times New Roman" w:hAnsi="Times New Roman" w:cs="Times New Roman"/>
          <w:b/>
          <w:sz w:val="24"/>
          <w:szCs w:val="24"/>
        </w:rPr>
      </w:pPr>
      <w:r w:rsidRPr="005A55E0">
        <w:rPr>
          <w:rFonts w:ascii="Times New Roman" w:hAnsi="Times New Roman" w:cs="Times New Roman"/>
          <w:b/>
          <w:sz w:val="24"/>
          <w:szCs w:val="24"/>
        </w:rPr>
        <w:t>Globalization</w:t>
      </w:r>
    </w:p>
    <w:p w:rsidR="00CE2FB2" w:rsidRDefault="002B4C60" w:rsidP="00CE2FB2">
      <w:pPr>
        <w:spacing w:after="0" w:line="240" w:lineRule="auto"/>
        <w:ind w:firstLine="720"/>
        <w:rPr>
          <w:rFonts w:ascii="Times New Roman" w:hAnsi="Times New Roman" w:cs="Times New Roman"/>
          <w:b/>
          <w:sz w:val="24"/>
          <w:szCs w:val="24"/>
        </w:rPr>
      </w:pPr>
      <w:r w:rsidRPr="005A55E0">
        <w:rPr>
          <w:rFonts w:ascii="Times New Roman" w:hAnsi="Times New Roman" w:cs="Times New Roman"/>
          <w:b/>
          <w:sz w:val="24"/>
          <w:szCs w:val="24"/>
        </w:rPr>
        <w:t>Fiscal Policy</w:t>
      </w:r>
    </w:p>
    <w:p w:rsidR="00CE2FB2" w:rsidRDefault="00CE2FB2" w:rsidP="00CE2FB2">
      <w:pPr>
        <w:spacing w:after="0" w:line="240" w:lineRule="auto"/>
        <w:rPr>
          <w:rFonts w:ascii="Times New Roman" w:hAnsi="Times New Roman" w:cs="Times New Roman"/>
          <w:b/>
          <w:sz w:val="24"/>
          <w:szCs w:val="24"/>
        </w:rPr>
      </w:pPr>
    </w:p>
    <w:p w:rsidR="002B4C60" w:rsidRPr="00CE2FB2" w:rsidRDefault="002B4C60" w:rsidP="00CE2FB2">
      <w:pPr>
        <w:spacing w:after="0" w:line="240" w:lineRule="auto"/>
        <w:rPr>
          <w:rFonts w:ascii="Times New Roman" w:hAnsi="Times New Roman" w:cs="Times New Roman"/>
          <w:b/>
          <w:sz w:val="24"/>
          <w:szCs w:val="24"/>
        </w:rPr>
      </w:pPr>
      <w:r w:rsidRPr="005A55E0">
        <w:rPr>
          <w:rFonts w:ascii="Times New Roman" w:hAnsi="Times New Roman" w:cs="Times New Roman"/>
          <w:b/>
          <w:sz w:val="24"/>
          <w:szCs w:val="24"/>
          <w:u w:val="single"/>
        </w:rPr>
        <w:t>Works Cited</w:t>
      </w:r>
    </w:p>
    <w:p w:rsidR="002B4C60" w:rsidRPr="005A55E0" w:rsidRDefault="002B4C60" w:rsidP="004B58D4">
      <w:pPr>
        <w:spacing w:after="0" w:line="240" w:lineRule="auto"/>
        <w:rPr>
          <w:rFonts w:ascii="Times New Roman" w:hAnsi="Times New Roman" w:cs="Times New Roman"/>
          <w:sz w:val="24"/>
          <w:szCs w:val="24"/>
        </w:rPr>
      </w:pPr>
      <w:r w:rsidRPr="005A55E0">
        <w:rPr>
          <w:rFonts w:ascii="Times New Roman" w:hAnsi="Times New Roman" w:cs="Times New Roman"/>
          <w:sz w:val="24"/>
          <w:szCs w:val="24"/>
        </w:rPr>
        <w:br w:type="page"/>
      </w:r>
    </w:p>
    <w:p w:rsidR="009A30F5" w:rsidRPr="00257D8F" w:rsidRDefault="002B4C60" w:rsidP="00257D8F">
      <w:pPr>
        <w:spacing w:after="0" w:line="480" w:lineRule="auto"/>
        <w:jc w:val="center"/>
        <w:rPr>
          <w:rFonts w:ascii="Times New Roman" w:hAnsi="Times New Roman" w:cs="Times New Roman"/>
          <w:b/>
          <w:sz w:val="44"/>
          <w:szCs w:val="28"/>
          <w:u w:val="single"/>
        </w:rPr>
      </w:pPr>
      <w:r w:rsidRPr="005A55E0">
        <w:rPr>
          <w:rFonts w:ascii="Times New Roman" w:hAnsi="Times New Roman" w:cs="Times New Roman"/>
          <w:b/>
          <w:sz w:val="44"/>
          <w:szCs w:val="28"/>
          <w:u w:val="single"/>
        </w:rPr>
        <w:lastRenderedPageBreak/>
        <w:t>Company and Industry Overview</w:t>
      </w:r>
    </w:p>
    <w:p w:rsidR="005F1D8E" w:rsidRPr="005A55E0" w:rsidRDefault="008C6E45" w:rsidP="004B58D4">
      <w:pPr>
        <w:pStyle w:val="NormalWeb"/>
        <w:spacing w:before="0" w:beforeAutospacing="0" w:after="0" w:afterAutospacing="0" w:line="480" w:lineRule="auto"/>
        <w:ind w:firstLine="720"/>
        <w:rPr>
          <w:rFonts w:ascii="Times New Roman" w:hAnsi="Times New Roman" w:cs="Times New Roman"/>
        </w:rPr>
      </w:pPr>
      <w:r w:rsidRPr="005A55E0">
        <w:rPr>
          <w:rFonts w:ascii="Times New Roman" w:hAnsi="Times New Roman" w:cs="Times New Roman"/>
        </w:rPr>
        <w:t xml:space="preserve"> </w:t>
      </w:r>
      <w:r w:rsidR="005F1D8E" w:rsidRPr="005A55E0">
        <w:rPr>
          <w:rFonts w:ascii="Times New Roman" w:hAnsi="Times New Roman" w:cs="Times New Roman"/>
        </w:rPr>
        <w:t>“</w:t>
      </w:r>
      <w:r w:rsidR="00BD7EF6" w:rsidRPr="005A55E0">
        <w:rPr>
          <w:rFonts w:ascii="Times New Roman" w:hAnsi="Times New Roman" w:cs="Times New Roman"/>
        </w:rPr>
        <w:t>Urenco</w:t>
      </w:r>
      <w:r w:rsidR="005F1D8E" w:rsidRPr="005A55E0">
        <w:rPr>
          <w:rFonts w:ascii="Times New Roman" w:hAnsi="Times New Roman" w:cs="Times New Roman"/>
        </w:rPr>
        <w:t xml:space="preserve"> Limited, through its subsidiaries, provides services to enrich </w:t>
      </w:r>
      <w:r w:rsidR="003A678B" w:rsidRPr="005A55E0">
        <w:rPr>
          <w:rFonts w:ascii="Times New Roman" w:hAnsi="Times New Roman" w:cs="Times New Roman"/>
        </w:rPr>
        <w:t>uranium and</w:t>
      </w:r>
      <w:r w:rsidR="005F1D8E" w:rsidRPr="005A55E0">
        <w:rPr>
          <w:rFonts w:ascii="Times New Roman" w:hAnsi="Times New Roman" w:cs="Times New Roman"/>
        </w:rPr>
        <w:t xml:space="preserve"> provide fuel for nuclear power utilities worldwide. It offers uranium enrichment services and associated services for civil power generation, as well as markets the enriched uranium to nuclear utilities. The company operates centrifuge enrichment plants in the United Kingdom, the United States, the Netherlands, and Germany. It also involves in the research, development, and manufacture of plant and equipment for the provision of enrichment services; offers construction and project services; and provides enrichment plant design services and gas centrifuge technology for the enrichment plants. The company was founded in 1971 and is headquartered in Marlow, the United Kingdom.” (</w:t>
      </w:r>
      <w:r w:rsidR="00F36DDF">
        <w:rPr>
          <w:rFonts w:ascii="Times New Roman" w:hAnsi="Times New Roman" w:cs="Times New Roman"/>
        </w:rPr>
        <w:t>1</w:t>
      </w:r>
      <w:r w:rsidR="005F1D8E" w:rsidRPr="005A55E0">
        <w:rPr>
          <w:rFonts w:ascii="Times New Roman" w:hAnsi="Times New Roman" w:cs="Times New Roman"/>
        </w:rPr>
        <w:t>)</w:t>
      </w:r>
    </w:p>
    <w:p w:rsidR="0047752E" w:rsidRPr="005A55E0" w:rsidRDefault="005F1D8E" w:rsidP="004B58D4">
      <w:pPr>
        <w:pStyle w:val="NormalWeb"/>
        <w:spacing w:before="0" w:beforeAutospacing="0" w:after="0" w:afterAutospacing="0" w:line="480" w:lineRule="auto"/>
        <w:ind w:firstLine="720"/>
        <w:rPr>
          <w:rFonts w:ascii="Times New Roman" w:hAnsi="Times New Roman" w:cs="Times New Roman"/>
        </w:rPr>
      </w:pPr>
      <w:r w:rsidRPr="005A55E0">
        <w:rPr>
          <w:rFonts w:ascii="Times New Roman" w:hAnsi="Times New Roman" w:cs="Times New Roman"/>
        </w:rPr>
        <w:t xml:space="preserve">The uranium enrichment industry is highly dependent on the popularity and market fluctuations of nuclear energy usage.  As such, </w:t>
      </w:r>
      <w:r w:rsidR="00BD7EF6" w:rsidRPr="005A55E0">
        <w:rPr>
          <w:rFonts w:ascii="Times New Roman" w:hAnsi="Times New Roman" w:cs="Times New Roman"/>
        </w:rPr>
        <w:t>Urenco</w:t>
      </w:r>
      <w:r w:rsidRPr="005A55E0">
        <w:rPr>
          <w:rFonts w:ascii="Times New Roman" w:hAnsi="Times New Roman" w:cs="Times New Roman"/>
        </w:rPr>
        <w:t xml:space="preserve"> must monitor not only the actions and capabilities of its uranium enrichment competitors, Tenex, Areva, and USEC, but monitor the energy industry as a whole.  The popularit</w:t>
      </w:r>
      <w:r w:rsidR="001C4A10" w:rsidRPr="005A55E0">
        <w:rPr>
          <w:rFonts w:ascii="Times New Roman" w:hAnsi="Times New Roman" w:cs="Times New Roman"/>
        </w:rPr>
        <w:t>y of fossil fuels and other renewable sources such as</w:t>
      </w:r>
      <w:r w:rsidRPr="005A55E0">
        <w:rPr>
          <w:rFonts w:ascii="Times New Roman" w:hAnsi="Times New Roman" w:cs="Times New Roman"/>
        </w:rPr>
        <w:t xml:space="preserve"> like hydro, solar and wind power generation can greatly influence the likelihood of a sustainable uranium enrichment industry and </w:t>
      </w:r>
      <w:r w:rsidR="00BD7EF6" w:rsidRPr="005A55E0">
        <w:rPr>
          <w:rFonts w:ascii="Times New Roman" w:hAnsi="Times New Roman" w:cs="Times New Roman"/>
        </w:rPr>
        <w:t>Urenco’s</w:t>
      </w:r>
      <w:r w:rsidRPr="005A55E0">
        <w:rPr>
          <w:rFonts w:ascii="Times New Roman" w:hAnsi="Times New Roman" w:cs="Times New Roman"/>
        </w:rPr>
        <w:t xml:space="preserve"> continued success.  We will propose a modified organizational strategy to not only help mitigate the effects of </w:t>
      </w:r>
      <w:r w:rsidR="003912C5" w:rsidRPr="005A55E0">
        <w:rPr>
          <w:rFonts w:ascii="Times New Roman" w:hAnsi="Times New Roman" w:cs="Times New Roman"/>
        </w:rPr>
        <w:t xml:space="preserve">the opportunities and threats associated with the competitive environment, but to help sustain and grow </w:t>
      </w:r>
      <w:r w:rsidR="00BD7EF6" w:rsidRPr="005A55E0">
        <w:rPr>
          <w:rFonts w:ascii="Times New Roman" w:hAnsi="Times New Roman" w:cs="Times New Roman"/>
        </w:rPr>
        <w:t>Urenco</w:t>
      </w:r>
      <w:r w:rsidR="003912C5" w:rsidRPr="005A55E0">
        <w:rPr>
          <w:rFonts w:ascii="Times New Roman" w:hAnsi="Times New Roman" w:cs="Times New Roman"/>
        </w:rPr>
        <w:t xml:space="preserve"> within the nuclear energy atmosphere.</w:t>
      </w:r>
    </w:p>
    <w:p w:rsidR="009A30F5" w:rsidRPr="005A55E0" w:rsidRDefault="009A30F5" w:rsidP="004B58D4">
      <w:pPr>
        <w:spacing w:after="0" w:line="48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br w:type="page"/>
      </w:r>
    </w:p>
    <w:p w:rsidR="0047752E" w:rsidRPr="005A55E0" w:rsidRDefault="00A113A1" w:rsidP="0054002E">
      <w:pPr>
        <w:spacing w:after="0" w:line="480" w:lineRule="auto"/>
        <w:jc w:val="center"/>
        <w:rPr>
          <w:rFonts w:ascii="Times New Roman" w:eastAsia="Times New Roman" w:hAnsi="Times New Roman" w:cs="Times New Roman"/>
          <w:b/>
          <w:sz w:val="44"/>
          <w:szCs w:val="24"/>
          <w:u w:val="single"/>
        </w:rPr>
      </w:pPr>
      <w:r w:rsidRPr="005A55E0">
        <w:rPr>
          <w:rFonts w:ascii="Times New Roman" w:eastAsia="Times New Roman" w:hAnsi="Times New Roman" w:cs="Times New Roman"/>
          <w:b/>
          <w:sz w:val="44"/>
          <w:szCs w:val="24"/>
          <w:u w:val="single"/>
        </w:rPr>
        <w:lastRenderedPageBreak/>
        <w:t>Current Business Structure</w:t>
      </w:r>
    </w:p>
    <w:p w:rsidR="009A30F5" w:rsidRPr="005A55E0" w:rsidRDefault="0054002E" w:rsidP="004B58D4">
      <w:pPr>
        <w:spacing w:after="0" w:line="480" w:lineRule="auto"/>
        <w:rPr>
          <w:rFonts w:ascii="Times New Roman" w:eastAsia="Times New Roman" w:hAnsi="Times New Roman" w:cs="Times New Roman"/>
          <w:sz w:val="24"/>
          <w:szCs w:val="24"/>
          <w:u w:val="single"/>
        </w:rPr>
      </w:pPr>
      <w:r w:rsidRPr="005A55E0">
        <w:rPr>
          <w:rFonts w:ascii="Times New Roman" w:eastAsia="Times New Roman" w:hAnsi="Times New Roman" w:cs="Times New Roman"/>
          <w:sz w:val="24"/>
          <w:szCs w:val="24"/>
          <w:u w:val="single"/>
        </w:rPr>
        <w:t xml:space="preserve">Organizational Structure </w:t>
      </w:r>
    </w:p>
    <w:p w:rsidR="0054002E" w:rsidRPr="005A55E0" w:rsidRDefault="00257D8F" w:rsidP="0054002E">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1" locked="0" layoutInCell="1" allowOverlap="1">
            <wp:simplePos x="0" y="0"/>
            <wp:positionH relativeFrom="column">
              <wp:posOffset>485140</wp:posOffset>
            </wp:positionH>
            <wp:positionV relativeFrom="paragraph">
              <wp:posOffset>3560445</wp:posOffset>
            </wp:positionV>
            <wp:extent cx="5287645" cy="3352800"/>
            <wp:effectExtent l="19050" t="0" r="8255" b="0"/>
            <wp:wrapTight wrapText="bothSides">
              <wp:wrapPolygon edited="0">
                <wp:start x="-78" y="0"/>
                <wp:lineTo x="-78" y="21477"/>
                <wp:lineTo x="21634" y="21477"/>
                <wp:lineTo x="21634" y="0"/>
                <wp:lineTo x="-78"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87645" cy="3352800"/>
                    </a:xfrm>
                    <a:prstGeom prst="rect">
                      <a:avLst/>
                    </a:prstGeom>
                    <a:noFill/>
                    <a:ln w="9525">
                      <a:noFill/>
                      <a:miter lim="800000"/>
                      <a:headEnd/>
                      <a:tailEnd/>
                    </a:ln>
                  </pic:spPr>
                </pic:pic>
              </a:graphicData>
            </a:graphic>
          </wp:anchor>
        </w:drawing>
      </w:r>
      <w:r w:rsidR="00BD7EF6" w:rsidRPr="005A55E0">
        <w:rPr>
          <w:rFonts w:ascii="Times New Roman" w:hAnsi="Times New Roman" w:cs="Times New Roman"/>
          <w:sz w:val="24"/>
          <w:szCs w:val="24"/>
        </w:rPr>
        <w:t>Urenco</w:t>
      </w:r>
      <w:r w:rsidR="0054002E" w:rsidRPr="005A55E0">
        <w:rPr>
          <w:rFonts w:ascii="Times New Roman" w:hAnsi="Times New Roman" w:cs="Times New Roman"/>
          <w:sz w:val="24"/>
          <w:szCs w:val="24"/>
        </w:rPr>
        <w:t xml:space="preserve"> achieves its principal objective of uranium enrichment through its m</w:t>
      </w:r>
      <w:r w:rsidR="001C4A10" w:rsidRPr="005A55E0">
        <w:rPr>
          <w:rFonts w:ascii="Times New Roman" w:hAnsi="Times New Roman" w:cs="Times New Roman"/>
          <w:sz w:val="24"/>
          <w:szCs w:val="24"/>
        </w:rPr>
        <w:t xml:space="preserve">ain operating subsidiary, </w:t>
      </w:r>
      <w:r w:rsidR="00BD7EF6" w:rsidRPr="005A55E0">
        <w:rPr>
          <w:rFonts w:ascii="Times New Roman" w:hAnsi="Times New Roman" w:cs="Times New Roman"/>
          <w:sz w:val="24"/>
          <w:szCs w:val="24"/>
        </w:rPr>
        <w:t>Urenco</w:t>
      </w:r>
      <w:r w:rsidR="0054002E" w:rsidRPr="005A55E0">
        <w:rPr>
          <w:rFonts w:ascii="Times New Roman" w:hAnsi="Times New Roman" w:cs="Times New Roman"/>
          <w:sz w:val="24"/>
          <w:szCs w:val="24"/>
        </w:rPr>
        <w:t xml:space="preserve"> Enrichment Company Limited (UEC) and UEC’s three operating subsidiaries which own and operate enrichment plants in the UK (Capenhurst), Germany (Gronau), and the Netherlands (Almelo). Also, </w:t>
      </w:r>
      <w:r w:rsidR="001C4A10" w:rsidRPr="005A55E0">
        <w:rPr>
          <w:rFonts w:ascii="Times New Roman" w:hAnsi="Times New Roman" w:cs="Times New Roman"/>
          <w:sz w:val="24"/>
          <w:szCs w:val="24"/>
        </w:rPr>
        <w:t xml:space="preserve">another </w:t>
      </w:r>
      <w:r w:rsidR="00BD7EF6" w:rsidRPr="005A55E0">
        <w:rPr>
          <w:rFonts w:ascii="Times New Roman" w:hAnsi="Times New Roman" w:cs="Times New Roman"/>
          <w:sz w:val="24"/>
          <w:szCs w:val="24"/>
        </w:rPr>
        <w:t>Urenco</w:t>
      </w:r>
      <w:r w:rsidR="0054002E" w:rsidRPr="005A55E0">
        <w:rPr>
          <w:rFonts w:ascii="Times New Roman" w:hAnsi="Times New Roman" w:cs="Times New Roman"/>
          <w:sz w:val="24"/>
          <w:szCs w:val="24"/>
        </w:rPr>
        <w:t xml:space="preserve"> subsidiary </w:t>
      </w:r>
      <w:r w:rsidR="001C4A10" w:rsidRPr="005A55E0">
        <w:rPr>
          <w:rFonts w:ascii="Times New Roman" w:hAnsi="Times New Roman" w:cs="Times New Roman"/>
          <w:sz w:val="24"/>
          <w:szCs w:val="24"/>
        </w:rPr>
        <w:t xml:space="preserve">is </w:t>
      </w:r>
      <w:r w:rsidR="0054002E" w:rsidRPr="005A55E0">
        <w:rPr>
          <w:rFonts w:ascii="Times New Roman" w:hAnsi="Times New Roman" w:cs="Times New Roman"/>
          <w:sz w:val="24"/>
          <w:szCs w:val="24"/>
        </w:rPr>
        <w:t>located in the U</w:t>
      </w:r>
      <w:r w:rsidR="001C4A10" w:rsidRPr="005A55E0">
        <w:rPr>
          <w:rFonts w:ascii="Times New Roman" w:hAnsi="Times New Roman" w:cs="Times New Roman"/>
          <w:sz w:val="24"/>
          <w:szCs w:val="24"/>
        </w:rPr>
        <w:t>.</w:t>
      </w:r>
      <w:r w:rsidR="0054002E" w:rsidRPr="005A55E0">
        <w:rPr>
          <w:rFonts w:ascii="Times New Roman" w:hAnsi="Times New Roman" w:cs="Times New Roman"/>
          <w:sz w:val="24"/>
          <w:szCs w:val="24"/>
        </w:rPr>
        <w:t>S</w:t>
      </w:r>
      <w:r w:rsidR="001C4A10" w:rsidRPr="005A55E0">
        <w:rPr>
          <w:rFonts w:ascii="Times New Roman" w:hAnsi="Times New Roman" w:cs="Times New Roman"/>
          <w:sz w:val="24"/>
          <w:szCs w:val="24"/>
        </w:rPr>
        <w:t>.</w:t>
      </w:r>
      <w:r w:rsidR="0054002E" w:rsidRPr="005A55E0">
        <w:rPr>
          <w:rFonts w:ascii="Times New Roman" w:hAnsi="Times New Roman" w:cs="Times New Roman"/>
          <w:sz w:val="24"/>
          <w:szCs w:val="24"/>
        </w:rPr>
        <w:t xml:space="preserve">, Louisiana Energy Services (LES), is currently constructing an enrichment facility in Eunice, New Mexico.  In addition, </w:t>
      </w:r>
      <w:r w:rsidR="00BD7EF6" w:rsidRPr="005A55E0">
        <w:rPr>
          <w:rFonts w:ascii="Times New Roman" w:hAnsi="Times New Roman" w:cs="Times New Roman"/>
          <w:sz w:val="24"/>
          <w:szCs w:val="24"/>
        </w:rPr>
        <w:t>Urenco</w:t>
      </w:r>
      <w:r w:rsidR="001C4A10"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owns 50% interest in</w:t>
      </w:r>
      <w:r w:rsidR="001C4A10" w:rsidRPr="005A55E0">
        <w:rPr>
          <w:rFonts w:ascii="Times New Roman" w:hAnsi="Times New Roman" w:cs="Times New Roman"/>
          <w:sz w:val="24"/>
          <w:szCs w:val="24"/>
        </w:rPr>
        <w:t xml:space="preserve"> the</w:t>
      </w:r>
      <w:r w:rsidR="0054002E" w:rsidRPr="005A55E0">
        <w:rPr>
          <w:rFonts w:ascii="Times New Roman" w:hAnsi="Times New Roman" w:cs="Times New Roman"/>
          <w:sz w:val="24"/>
          <w:szCs w:val="24"/>
        </w:rPr>
        <w:t xml:space="preserve"> Enrichment Technology Company Limited (ETC), a jo</w:t>
      </w:r>
      <w:r w:rsidR="001C4A10" w:rsidRPr="005A55E0">
        <w:rPr>
          <w:rFonts w:ascii="Times New Roman" w:hAnsi="Times New Roman" w:cs="Times New Roman"/>
          <w:sz w:val="24"/>
          <w:szCs w:val="24"/>
        </w:rPr>
        <w:t>int venture company owned with Areva</w:t>
      </w:r>
      <w:r w:rsidR="0054002E" w:rsidRPr="005A55E0">
        <w:rPr>
          <w:rFonts w:ascii="Times New Roman" w:hAnsi="Times New Roman" w:cs="Times New Roman"/>
          <w:sz w:val="24"/>
          <w:szCs w:val="24"/>
        </w:rPr>
        <w:t xml:space="preserve">. </w:t>
      </w:r>
      <w:r w:rsidR="001C4A10"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ETC provides enrichment plant design services and gas centrifuge technology to enrichment plants through its subsidiaries in the UK (Capenhurst), Germany (Gronau </w:t>
      </w:r>
      <w:r w:rsidR="001C4A10" w:rsidRPr="005A55E0">
        <w:rPr>
          <w:rFonts w:ascii="Times New Roman" w:hAnsi="Times New Roman" w:cs="Times New Roman"/>
          <w:sz w:val="24"/>
          <w:szCs w:val="24"/>
        </w:rPr>
        <w:t>and Julich), the Netherlands (Almelo), France (Tricastin), and the US (Eunice).</w:t>
      </w:r>
      <w:r w:rsidR="001C4A10" w:rsidRPr="005A55E0">
        <w:rPr>
          <w:rFonts w:ascii="Times New Roman" w:hAnsi="Times New Roman" w:cs="Times New Roman"/>
          <w:b/>
          <w:noProof/>
          <w:sz w:val="24"/>
          <w:szCs w:val="24"/>
          <w:u w:val="single"/>
        </w:rPr>
        <w:t xml:space="preserve"> </w:t>
      </w:r>
      <w:r w:rsidR="0054002E" w:rsidRPr="005A55E0">
        <w:rPr>
          <w:rFonts w:ascii="Times New Roman" w:hAnsi="Times New Roman" w:cs="Times New Roman"/>
          <w:b/>
          <w:noProof/>
          <w:sz w:val="24"/>
          <w:szCs w:val="24"/>
          <w:u w:val="single"/>
        </w:rPr>
        <w:t xml:space="preserve"> </w:t>
      </w:r>
    </w:p>
    <w:p w:rsidR="0054002E" w:rsidRPr="005A55E0" w:rsidRDefault="0054002E" w:rsidP="0054002E">
      <w:pPr>
        <w:spacing w:line="480" w:lineRule="auto"/>
        <w:rPr>
          <w:rFonts w:ascii="Times New Roman" w:hAnsi="Times New Roman" w:cs="Times New Roman"/>
          <w:b/>
          <w:sz w:val="24"/>
          <w:szCs w:val="24"/>
        </w:rPr>
      </w:pPr>
    </w:p>
    <w:p w:rsidR="0054002E" w:rsidRPr="005A55E0" w:rsidRDefault="0054002E" w:rsidP="0054002E">
      <w:pPr>
        <w:spacing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lastRenderedPageBreak/>
        <w:t>Analysis</w:t>
      </w:r>
    </w:p>
    <w:p w:rsidR="0054002E" w:rsidRPr="005A55E0" w:rsidRDefault="00BD7EF6" w:rsidP="0054002E">
      <w:pPr>
        <w:spacing w:line="480" w:lineRule="auto"/>
        <w:contextualSpacing/>
        <w:rPr>
          <w:rFonts w:ascii="Times New Roman" w:hAnsi="Times New Roman" w:cs="Times New Roman"/>
          <w:sz w:val="24"/>
          <w:szCs w:val="24"/>
        </w:rPr>
      </w:pPr>
      <w:r w:rsidRPr="005A55E0">
        <w:rPr>
          <w:rFonts w:ascii="Times New Roman" w:hAnsi="Times New Roman" w:cs="Times New Roman"/>
          <w:b/>
          <w:sz w:val="24"/>
          <w:szCs w:val="24"/>
        </w:rPr>
        <w:t>Urenco</w:t>
      </w:r>
      <w:r w:rsidR="0054002E" w:rsidRPr="005A55E0">
        <w:rPr>
          <w:rFonts w:ascii="Times New Roman" w:hAnsi="Times New Roman" w:cs="Times New Roman"/>
          <w:sz w:val="24"/>
          <w:szCs w:val="24"/>
        </w:rPr>
        <w:t xml:space="preserve"> is a UK registered company and its corporate office is located in Marlow, Buckinghamshire. This site is responsible for marketing &amp; sales and supply &amp; logistics. </w:t>
      </w:r>
    </w:p>
    <w:p w:rsidR="0054002E" w:rsidRPr="005A55E0" w:rsidRDefault="00BD7EF6" w:rsidP="0054002E">
      <w:pPr>
        <w:spacing w:line="480" w:lineRule="auto"/>
        <w:contextualSpacing/>
        <w:rPr>
          <w:rFonts w:ascii="Times New Roman" w:hAnsi="Times New Roman" w:cs="Times New Roman"/>
          <w:sz w:val="24"/>
          <w:szCs w:val="24"/>
        </w:rPr>
      </w:pPr>
      <w:r w:rsidRPr="005A55E0">
        <w:rPr>
          <w:rFonts w:ascii="Times New Roman" w:hAnsi="Times New Roman" w:cs="Times New Roman"/>
          <w:sz w:val="24"/>
          <w:szCs w:val="24"/>
        </w:rPr>
        <w:t>Urenco</w:t>
      </w:r>
      <w:r w:rsidR="0054002E" w:rsidRPr="005A55E0">
        <w:rPr>
          <w:rFonts w:ascii="Times New Roman" w:hAnsi="Times New Roman" w:cs="Times New Roman"/>
          <w:sz w:val="24"/>
          <w:szCs w:val="24"/>
        </w:rPr>
        <w:t xml:space="preserve"> Enrichment Company Limited (UEC)</w:t>
      </w:r>
      <w:r w:rsidR="0054002E" w:rsidRPr="005A55E0">
        <w:rPr>
          <w:rFonts w:ascii="Times New Roman" w:hAnsi="Times New Roman" w:cs="Times New Roman"/>
          <w:b/>
          <w:sz w:val="24"/>
          <w:szCs w:val="24"/>
        </w:rPr>
        <w:t xml:space="preserve"> </w:t>
      </w:r>
      <w:r w:rsidR="0054002E" w:rsidRPr="005A55E0">
        <w:rPr>
          <w:rFonts w:ascii="Times New Roman" w:hAnsi="Times New Roman" w:cs="Times New Roman"/>
          <w:sz w:val="24"/>
          <w:szCs w:val="24"/>
        </w:rPr>
        <w:t>is</w:t>
      </w:r>
      <w:r w:rsidR="001C4A10" w:rsidRPr="005A55E0">
        <w:rPr>
          <w:rFonts w:ascii="Times New Roman" w:hAnsi="Times New Roman" w:cs="Times New Roman"/>
          <w:sz w:val="24"/>
          <w:szCs w:val="24"/>
        </w:rPr>
        <w:t xml:space="preserve"> </w:t>
      </w:r>
      <w:r w:rsidRPr="005A55E0">
        <w:rPr>
          <w:rFonts w:ascii="Times New Roman" w:hAnsi="Times New Roman" w:cs="Times New Roman"/>
          <w:sz w:val="24"/>
          <w:szCs w:val="24"/>
        </w:rPr>
        <w:t>Urenco’s</w:t>
      </w:r>
      <w:r w:rsidR="0054002E" w:rsidRPr="005A55E0">
        <w:rPr>
          <w:rFonts w:ascii="Times New Roman" w:hAnsi="Times New Roman" w:cs="Times New Roman"/>
          <w:sz w:val="24"/>
          <w:szCs w:val="24"/>
        </w:rPr>
        <w:t xml:space="preserve"> main operating subsidiary and it is responsible for operating centrifuge enrichment plants. UEC operates the world’s leading technology in uranium enrichment. Its three European subsidiaries give UEC the flexibility and ability to offer a level of commitment and service in the uranium enrichment market.</w:t>
      </w:r>
    </w:p>
    <w:p w:rsidR="0054002E" w:rsidRPr="005A55E0" w:rsidRDefault="00BD7EF6" w:rsidP="0054002E">
      <w:pPr>
        <w:pStyle w:val="ListParagraph"/>
        <w:numPr>
          <w:ilvl w:val="0"/>
          <w:numId w:val="42"/>
        </w:numPr>
        <w:spacing w:line="480" w:lineRule="auto"/>
        <w:rPr>
          <w:rFonts w:ascii="Times New Roman" w:hAnsi="Times New Roman" w:cs="Times New Roman"/>
          <w:b/>
          <w:sz w:val="24"/>
          <w:szCs w:val="24"/>
        </w:rPr>
      </w:pPr>
      <w:r w:rsidRPr="005A55E0">
        <w:rPr>
          <w:rFonts w:ascii="Times New Roman" w:hAnsi="Times New Roman" w:cs="Times New Roman"/>
          <w:b/>
          <w:sz w:val="24"/>
          <w:szCs w:val="24"/>
        </w:rPr>
        <w:t>Urenco</w:t>
      </w:r>
      <w:r w:rsidR="0054002E" w:rsidRPr="005A55E0">
        <w:rPr>
          <w:rFonts w:ascii="Times New Roman" w:hAnsi="Times New Roman" w:cs="Times New Roman"/>
          <w:b/>
          <w:sz w:val="24"/>
          <w:szCs w:val="24"/>
        </w:rPr>
        <w:t xml:space="preserve"> UK Limited (UUK)</w:t>
      </w:r>
      <w:r w:rsidR="0054002E" w:rsidRPr="005A55E0">
        <w:rPr>
          <w:rFonts w:ascii="Times New Roman" w:hAnsi="Times New Roman" w:cs="Times New Roman"/>
          <w:sz w:val="24"/>
          <w:szCs w:val="24"/>
        </w:rPr>
        <w:t xml:space="preserve"> became a wholly owned subsidiary of </w:t>
      </w:r>
      <w:r w:rsidRPr="005A55E0">
        <w:rPr>
          <w:rFonts w:ascii="Times New Roman" w:hAnsi="Times New Roman" w:cs="Times New Roman"/>
          <w:sz w:val="24"/>
          <w:szCs w:val="24"/>
        </w:rPr>
        <w:t>Urenco</w:t>
      </w:r>
      <w:r w:rsidR="001C4A10"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Limited in 1993.</w:t>
      </w:r>
      <w:r w:rsidR="001C4A10"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The site is located in Capenhurst, England and it operates three uranium enrichment plants. </w:t>
      </w:r>
      <w:r w:rsidR="001C4A10"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The site employs over 300 people and provides the local community with long-term employment in a technical environment, as well as opportunities for young people to pursue engineering and other scientific careers. “UUK has established itself as a highly successful operation, expanding its production capacity almost threefold to 5.000 tSW/a, and contributing to the Group’s objective of being the leading international supplier of enriched uranium and associated technologies.”</w:t>
      </w:r>
    </w:p>
    <w:p w:rsidR="0054002E" w:rsidRPr="005A55E0" w:rsidRDefault="00BD7EF6" w:rsidP="0054002E">
      <w:pPr>
        <w:pStyle w:val="ListParagraph"/>
        <w:numPr>
          <w:ilvl w:val="0"/>
          <w:numId w:val="42"/>
        </w:numPr>
        <w:spacing w:line="480" w:lineRule="auto"/>
        <w:rPr>
          <w:rFonts w:ascii="Times New Roman" w:hAnsi="Times New Roman" w:cs="Times New Roman"/>
          <w:b/>
          <w:sz w:val="24"/>
          <w:szCs w:val="24"/>
        </w:rPr>
      </w:pPr>
      <w:r w:rsidRPr="005A55E0">
        <w:rPr>
          <w:rFonts w:ascii="Times New Roman" w:hAnsi="Times New Roman" w:cs="Times New Roman"/>
          <w:b/>
          <w:sz w:val="24"/>
          <w:szCs w:val="24"/>
        </w:rPr>
        <w:t>Urenco</w:t>
      </w:r>
      <w:r w:rsidR="0054002E" w:rsidRPr="005A55E0">
        <w:rPr>
          <w:rFonts w:ascii="Times New Roman" w:hAnsi="Times New Roman" w:cs="Times New Roman"/>
          <w:b/>
          <w:sz w:val="24"/>
          <w:szCs w:val="24"/>
        </w:rPr>
        <w:t xml:space="preserve"> Deutschland Limited </w:t>
      </w:r>
      <w:r w:rsidR="0054002E" w:rsidRPr="005A55E0">
        <w:rPr>
          <w:rFonts w:ascii="Times New Roman" w:hAnsi="Times New Roman" w:cs="Times New Roman"/>
          <w:sz w:val="24"/>
          <w:szCs w:val="24"/>
        </w:rPr>
        <w:t xml:space="preserve">began operation in August 1985, and is located in Gronau, Germany. </w:t>
      </w:r>
      <w:r w:rsidR="00213A7C" w:rsidRPr="005A55E0">
        <w:rPr>
          <w:rFonts w:ascii="Times New Roman" w:hAnsi="Times New Roman" w:cs="Times New Roman"/>
          <w:sz w:val="24"/>
          <w:szCs w:val="24"/>
        </w:rPr>
        <w:t xml:space="preserve"> At this</w:t>
      </w:r>
      <w:r w:rsidR="0054002E" w:rsidRPr="005A55E0">
        <w:rPr>
          <w:rFonts w:ascii="Times New Roman" w:hAnsi="Times New Roman" w:cs="Times New Roman"/>
          <w:sz w:val="24"/>
          <w:szCs w:val="24"/>
        </w:rPr>
        <w:t xml:space="preserve"> site uranium is enriched in centrifuge cascades to the U235 assays required by nuclear power plants.</w:t>
      </w:r>
      <w:r w:rsidR="00213A7C"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 Like all of </w:t>
      </w:r>
      <w:r w:rsidRPr="005A55E0">
        <w:rPr>
          <w:rFonts w:ascii="Times New Roman" w:hAnsi="Times New Roman" w:cs="Times New Roman"/>
          <w:sz w:val="24"/>
          <w:szCs w:val="24"/>
        </w:rPr>
        <w:t>Urenco’s</w:t>
      </w:r>
      <w:r w:rsidR="0054002E" w:rsidRPr="005A55E0">
        <w:rPr>
          <w:rFonts w:ascii="Times New Roman" w:hAnsi="Times New Roman" w:cs="Times New Roman"/>
          <w:sz w:val="24"/>
          <w:szCs w:val="24"/>
        </w:rPr>
        <w:t xml:space="preserve"> sites, Gronau aims to be at the forefront of environmental performance.</w:t>
      </w:r>
    </w:p>
    <w:p w:rsidR="0054002E" w:rsidRPr="005A55E0" w:rsidRDefault="00BD7EF6" w:rsidP="0054002E">
      <w:pPr>
        <w:pStyle w:val="ListParagraph"/>
        <w:numPr>
          <w:ilvl w:val="0"/>
          <w:numId w:val="42"/>
        </w:numPr>
        <w:spacing w:line="480" w:lineRule="auto"/>
        <w:rPr>
          <w:rFonts w:ascii="Times New Roman" w:hAnsi="Times New Roman" w:cs="Times New Roman"/>
          <w:b/>
          <w:sz w:val="24"/>
          <w:szCs w:val="24"/>
        </w:rPr>
      </w:pPr>
      <w:r w:rsidRPr="005A55E0">
        <w:rPr>
          <w:rFonts w:ascii="Times New Roman" w:hAnsi="Times New Roman" w:cs="Times New Roman"/>
          <w:b/>
          <w:sz w:val="24"/>
          <w:szCs w:val="24"/>
        </w:rPr>
        <w:t>Urenco</w:t>
      </w:r>
      <w:r w:rsidR="00213A7C" w:rsidRPr="005A55E0">
        <w:rPr>
          <w:rFonts w:ascii="Times New Roman" w:hAnsi="Times New Roman" w:cs="Times New Roman"/>
          <w:b/>
          <w:sz w:val="24"/>
          <w:szCs w:val="24"/>
        </w:rPr>
        <w:t xml:space="preserve"> Nederland</w:t>
      </w:r>
      <w:r w:rsidR="0054002E" w:rsidRPr="005A55E0">
        <w:rPr>
          <w:rFonts w:ascii="Times New Roman" w:hAnsi="Times New Roman" w:cs="Times New Roman"/>
          <w:b/>
          <w:sz w:val="24"/>
          <w:szCs w:val="24"/>
        </w:rPr>
        <w:t xml:space="preserve"> </w:t>
      </w:r>
      <w:r w:rsidR="0054002E" w:rsidRPr="005A55E0">
        <w:rPr>
          <w:rFonts w:ascii="Times New Roman" w:hAnsi="Times New Roman" w:cs="Times New Roman"/>
          <w:sz w:val="24"/>
          <w:szCs w:val="24"/>
        </w:rPr>
        <w:t>was founded in 1970 and</w:t>
      </w:r>
      <w:r w:rsidR="0054002E" w:rsidRPr="005A55E0">
        <w:rPr>
          <w:rFonts w:ascii="Times New Roman" w:hAnsi="Times New Roman" w:cs="Times New Roman"/>
          <w:b/>
          <w:sz w:val="24"/>
          <w:szCs w:val="24"/>
        </w:rPr>
        <w:t xml:space="preserve"> </w:t>
      </w:r>
      <w:r w:rsidR="0054002E" w:rsidRPr="005A55E0">
        <w:rPr>
          <w:rFonts w:ascii="Times New Roman" w:hAnsi="Times New Roman" w:cs="Times New Roman"/>
          <w:sz w:val="24"/>
          <w:szCs w:val="24"/>
        </w:rPr>
        <w:t xml:space="preserve">is located in the town of Almelo in the Netherlands. Like all of </w:t>
      </w:r>
      <w:r w:rsidRPr="005A55E0">
        <w:rPr>
          <w:rFonts w:ascii="Times New Roman" w:hAnsi="Times New Roman" w:cs="Times New Roman"/>
          <w:sz w:val="24"/>
          <w:szCs w:val="24"/>
        </w:rPr>
        <w:t>Urenco’s</w:t>
      </w:r>
      <w:r w:rsidR="0054002E" w:rsidRPr="005A55E0">
        <w:rPr>
          <w:rFonts w:ascii="Times New Roman" w:hAnsi="Times New Roman" w:cs="Times New Roman"/>
          <w:sz w:val="24"/>
          <w:szCs w:val="24"/>
        </w:rPr>
        <w:t xml:space="preserve"> sites, Nederland’s operational procedure utilizes the latest technology, based on the centrifuge method to enrich uranium. </w:t>
      </w:r>
      <w:r w:rsidR="00213A7C"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In addition, </w:t>
      </w:r>
      <w:r w:rsidR="0054002E" w:rsidRPr="005A55E0">
        <w:rPr>
          <w:rFonts w:ascii="Times New Roman" w:hAnsi="Times New Roman" w:cs="Times New Roman"/>
          <w:sz w:val="24"/>
          <w:szCs w:val="24"/>
        </w:rPr>
        <w:lastRenderedPageBreak/>
        <w:t xml:space="preserve">their Stable Isotopes department separates more isotopes for medical and industrial applications. </w:t>
      </w:r>
      <w:r w:rsidR="00213A7C"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The site now employs around 240 people</w:t>
      </w:r>
      <w:r w:rsidR="0054002E" w:rsidRPr="005A55E0">
        <w:rPr>
          <w:rFonts w:ascii="Times New Roman" w:hAnsi="Times New Roman" w:cs="Times New Roman"/>
          <w:b/>
          <w:sz w:val="24"/>
          <w:szCs w:val="24"/>
        </w:rPr>
        <w:t>.</w:t>
      </w:r>
    </w:p>
    <w:p w:rsidR="0054002E" w:rsidRPr="005A55E0" w:rsidRDefault="0054002E" w:rsidP="0054002E">
      <w:pPr>
        <w:spacing w:line="480" w:lineRule="auto"/>
        <w:rPr>
          <w:rFonts w:ascii="Times New Roman" w:hAnsi="Times New Roman" w:cs="Times New Roman"/>
          <w:sz w:val="24"/>
          <w:szCs w:val="24"/>
        </w:rPr>
      </w:pPr>
      <w:r w:rsidRPr="005A55E0">
        <w:rPr>
          <w:rFonts w:ascii="Times New Roman" w:hAnsi="Times New Roman" w:cs="Times New Roman"/>
          <w:b/>
          <w:sz w:val="24"/>
          <w:szCs w:val="24"/>
        </w:rPr>
        <w:t xml:space="preserve">Enrichment Technology Company Limited (ETC) </w:t>
      </w:r>
      <w:r w:rsidRPr="005A55E0">
        <w:rPr>
          <w:rFonts w:ascii="Times New Roman" w:hAnsi="Times New Roman" w:cs="Times New Roman"/>
          <w:sz w:val="24"/>
          <w:szCs w:val="24"/>
        </w:rPr>
        <w:t xml:space="preserve">is a joint venture company owned in equal share by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and A</w:t>
      </w:r>
      <w:r w:rsidR="00213A7C" w:rsidRPr="005A55E0">
        <w:rPr>
          <w:rFonts w:ascii="Times New Roman" w:hAnsi="Times New Roman" w:cs="Times New Roman"/>
          <w:sz w:val="24"/>
          <w:szCs w:val="24"/>
        </w:rPr>
        <w:t>reva</w:t>
      </w:r>
      <w:r w:rsidRPr="005A55E0">
        <w:rPr>
          <w:rFonts w:ascii="Times New Roman" w:hAnsi="Times New Roman" w:cs="Times New Roman"/>
          <w:sz w:val="24"/>
          <w:szCs w:val="24"/>
        </w:rPr>
        <w:t>.</w:t>
      </w:r>
      <w:r w:rsidR="00213A7C"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The core activities of ETC are: to design, develop, manufacture, supply, and install gas centrifuges for the enrichment of uranium to fuel nuclear power plants.</w:t>
      </w:r>
      <w:r w:rsidR="00213A7C"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Its two subsidiaries are: </w:t>
      </w:r>
      <w:r w:rsidRPr="005A55E0">
        <w:rPr>
          <w:rFonts w:ascii="Times New Roman" w:hAnsi="Times New Roman" w:cs="Times New Roman"/>
          <w:b/>
          <w:sz w:val="24"/>
          <w:szCs w:val="24"/>
        </w:rPr>
        <w:t>Enrichment Technology Nederland (ET NL)</w:t>
      </w:r>
      <w:r w:rsidRPr="005A55E0">
        <w:rPr>
          <w:rFonts w:ascii="Times New Roman" w:hAnsi="Times New Roman" w:cs="Times New Roman"/>
          <w:sz w:val="24"/>
          <w:szCs w:val="24"/>
        </w:rPr>
        <w:t xml:space="preserve"> and </w:t>
      </w:r>
      <w:r w:rsidRPr="005A55E0">
        <w:rPr>
          <w:rFonts w:ascii="Times New Roman" w:hAnsi="Times New Roman" w:cs="Times New Roman"/>
          <w:b/>
          <w:sz w:val="24"/>
          <w:szCs w:val="24"/>
        </w:rPr>
        <w:t>Enrichment Technology UK Ltd. (ET UK)</w:t>
      </w:r>
      <w:r w:rsidRPr="005A55E0">
        <w:rPr>
          <w:rFonts w:ascii="Times New Roman" w:hAnsi="Times New Roman" w:cs="Times New Roman"/>
          <w:sz w:val="24"/>
          <w:szCs w:val="24"/>
        </w:rPr>
        <w:t xml:space="preserve">, and an ETC branch in Germany, Enrichment Technology Company Ltd, Zweigniederlassung </w:t>
      </w:r>
      <w:r w:rsidRPr="005A55E0">
        <w:rPr>
          <w:rFonts w:ascii="Times New Roman" w:hAnsi="Times New Roman" w:cs="Times New Roman"/>
          <w:b/>
          <w:sz w:val="24"/>
          <w:szCs w:val="24"/>
        </w:rPr>
        <w:t>Deutschland (ETC D)</w:t>
      </w:r>
      <w:r w:rsidRPr="005A55E0">
        <w:rPr>
          <w:rFonts w:ascii="Times New Roman" w:hAnsi="Times New Roman" w:cs="Times New Roman"/>
          <w:sz w:val="24"/>
          <w:szCs w:val="24"/>
        </w:rPr>
        <w:t xml:space="preserve">. The joint venture gave </w:t>
      </w:r>
      <w:r w:rsidR="00213A7C" w:rsidRPr="005A55E0">
        <w:rPr>
          <w:rFonts w:ascii="Times New Roman" w:hAnsi="Times New Roman" w:cs="Times New Roman"/>
          <w:sz w:val="24"/>
          <w:szCs w:val="24"/>
        </w:rPr>
        <w:t>Areva</w:t>
      </w:r>
      <w:r w:rsidRPr="005A55E0">
        <w:rPr>
          <w:rFonts w:ascii="Times New Roman" w:hAnsi="Times New Roman" w:cs="Times New Roman"/>
          <w:sz w:val="24"/>
          <w:szCs w:val="24"/>
        </w:rPr>
        <w:t xml:space="preserve"> a 50% equity stake in ETC. </w:t>
      </w:r>
      <w:r w:rsidR="00213A7C"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The partnership was subject to a competition clearance from the European Commission as well as intergovernmental agreements between the Germany, the Netherlands, the UK and </w:t>
      </w:r>
      <w:r w:rsidRPr="005A55E0">
        <w:rPr>
          <w:rFonts w:ascii="Times New Roman" w:hAnsi="Times New Roman" w:cs="Times New Roman"/>
          <w:b/>
          <w:sz w:val="24"/>
          <w:szCs w:val="24"/>
        </w:rPr>
        <w:t>France</w:t>
      </w:r>
      <w:r w:rsidRPr="005A55E0">
        <w:rPr>
          <w:rFonts w:ascii="Times New Roman" w:hAnsi="Times New Roman" w:cs="Times New Roman"/>
          <w:sz w:val="24"/>
          <w:szCs w:val="24"/>
        </w:rPr>
        <w:t xml:space="preserve">. </w:t>
      </w:r>
      <w:r w:rsidR="00213A7C"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Also, the </w:t>
      </w:r>
      <w:r w:rsidR="00213A7C" w:rsidRPr="005A55E0">
        <w:rPr>
          <w:rFonts w:ascii="Times New Roman" w:hAnsi="Times New Roman" w:cs="Times New Roman"/>
          <w:sz w:val="24"/>
          <w:szCs w:val="24"/>
        </w:rPr>
        <w:t>U.S.</w:t>
      </w:r>
      <w:r w:rsidRPr="005A55E0">
        <w:rPr>
          <w:rFonts w:ascii="Times New Roman" w:hAnsi="Times New Roman" w:cs="Times New Roman"/>
          <w:sz w:val="24"/>
          <w:szCs w:val="24"/>
        </w:rPr>
        <w:t xml:space="preserve"> Centrifuge Building was handed over to </w:t>
      </w:r>
      <w:r w:rsidRPr="005A55E0">
        <w:rPr>
          <w:rFonts w:ascii="Times New Roman" w:hAnsi="Times New Roman" w:cs="Times New Roman"/>
          <w:b/>
          <w:sz w:val="24"/>
          <w:szCs w:val="24"/>
        </w:rPr>
        <w:t>ET US</w:t>
      </w:r>
      <w:r w:rsidRPr="005A55E0">
        <w:rPr>
          <w:rFonts w:ascii="Times New Roman" w:hAnsi="Times New Roman" w:cs="Times New Roman"/>
          <w:sz w:val="24"/>
          <w:szCs w:val="24"/>
        </w:rPr>
        <w:t xml:space="preserve">, the Enrichment Technology base of the </w:t>
      </w:r>
      <w:r w:rsidR="00213A7C" w:rsidRPr="005A55E0">
        <w:rPr>
          <w:rFonts w:ascii="Times New Roman" w:hAnsi="Times New Roman" w:cs="Times New Roman"/>
          <w:sz w:val="24"/>
          <w:szCs w:val="24"/>
        </w:rPr>
        <w:t>U.S</w:t>
      </w:r>
      <w:r w:rsidRPr="005A55E0">
        <w:rPr>
          <w:rFonts w:ascii="Times New Roman" w:hAnsi="Times New Roman" w:cs="Times New Roman"/>
          <w:sz w:val="24"/>
          <w:szCs w:val="24"/>
        </w:rPr>
        <w:t>.</w:t>
      </w:r>
    </w:p>
    <w:p w:rsidR="0054002E" w:rsidRPr="005A55E0" w:rsidRDefault="00BD7EF6" w:rsidP="0054002E">
      <w:pPr>
        <w:spacing w:line="480" w:lineRule="auto"/>
        <w:rPr>
          <w:rFonts w:ascii="Times New Roman" w:hAnsi="Times New Roman" w:cs="Times New Roman"/>
          <w:sz w:val="24"/>
          <w:szCs w:val="24"/>
        </w:rPr>
      </w:pPr>
      <w:r w:rsidRPr="005A55E0">
        <w:rPr>
          <w:rFonts w:ascii="Times New Roman" w:hAnsi="Times New Roman" w:cs="Times New Roman"/>
          <w:b/>
          <w:sz w:val="24"/>
          <w:szCs w:val="24"/>
        </w:rPr>
        <w:t>Urenco</w:t>
      </w:r>
      <w:r w:rsidR="0054002E" w:rsidRPr="005A55E0">
        <w:rPr>
          <w:rFonts w:ascii="Times New Roman" w:hAnsi="Times New Roman" w:cs="Times New Roman"/>
          <w:b/>
          <w:sz w:val="24"/>
          <w:szCs w:val="24"/>
        </w:rPr>
        <w:t xml:space="preserve"> Inc </w:t>
      </w:r>
      <w:r w:rsidR="0054002E" w:rsidRPr="005A55E0">
        <w:rPr>
          <w:rFonts w:ascii="Times New Roman" w:hAnsi="Times New Roman" w:cs="Times New Roman"/>
          <w:sz w:val="24"/>
          <w:szCs w:val="24"/>
        </w:rPr>
        <w:t>is based in Arlington, Virginia.</w:t>
      </w:r>
      <w:r w:rsidR="00213A7C"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 It represents </w:t>
      </w:r>
      <w:r w:rsidRPr="005A55E0">
        <w:rPr>
          <w:rFonts w:ascii="Times New Roman" w:hAnsi="Times New Roman" w:cs="Times New Roman"/>
          <w:sz w:val="24"/>
          <w:szCs w:val="24"/>
        </w:rPr>
        <w:t>Urenco’s</w:t>
      </w:r>
      <w:r w:rsidR="0054002E" w:rsidRPr="005A55E0">
        <w:rPr>
          <w:rFonts w:ascii="Times New Roman" w:hAnsi="Times New Roman" w:cs="Times New Roman"/>
          <w:sz w:val="24"/>
          <w:szCs w:val="24"/>
        </w:rPr>
        <w:t xml:space="preserve"> uranium enrichment business by marketing the services and fostering the activities associated with the negotiation of contracts in North American facilities. </w:t>
      </w:r>
    </w:p>
    <w:p w:rsidR="0054002E" w:rsidRDefault="0054002E" w:rsidP="0054002E">
      <w:pPr>
        <w:pStyle w:val="NoSpacing"/>
        <w:spacing w:line="480" w:lineRule="auto"/>
        <w:rPr>
          <w:rFonts w:ascii="Times New Roman" w:hAnsi="Times New Roman" w:cs="Times New Roman"/>
          <w:sz w:val="24"/>
          <w:szCs w:val="24"/>
        </w:rPr>
      </w:pPr>
      <w:r w:rsidRPr="005A55E0">
        <w:rPr>
          <w:rFonts w:ascii="Times New Roman" w:hAnsi="Times New Roman" w:cs="Times New Roman"/>
          <w:b/>
          <w:sz w:val="24"/>
          <w:szCs w:val="24"/>
        </w:rPr>
        <w:t xml:space="preserve">Louisiana Energy Services (LES) </w:t>
      </w:r>
      <w:r w:rsidRPr="005A55E0">
        <w:rPr>
          <w:rFonts w:ascii="Times New Roman" w:hAnsi="Times New Roman" w:cs="Times New Roman"/>
          <w:sz w:val="24"/>
          <w:szCs w:val="24"/>
        </w:rPr>
        <w:t>is a wholly owned subsidiary of</w:t>
      </w:r>
      <w:r w:rsidR="00213A7C" w:rsidRPr="005A55E0">
        <w:rPr>
          <w:rFonts w:ascii="Times New Roman" w:hAnsi="Times New Roman" w:cs="Times New Roman"/>
          <w:sz w:val="24"/>
          <w:szCs w:val="24"/>
        </w:rPr>
        <w:t xml:space="preserv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and it will become the first centrifuge enrichment plant in the </w:t>
      </w:r>
      <w:r w:rsidR="00213A7C" w:rsidRPr="005A55E0">
        <w:rPr>
          <w:rFonts w:ascii="Times New Roman" w:hAnsi="Times New Roman" w:cs="Times New Roman"/>
          <w:sz w:val="24"/>
          <w:szCs w:val="24"/>
        </w:rPr>
        <w:t>U.S</w:t>
      </w:r>
      <w:r w:rsidRPr="005A55E0">
        <w:rPr>
          <w:rFonts w:ascii="Times New Roman" w:hAnsi="Times New Roman" w:cs="Times New Roman"/>
          <w:sz w:val="24"/>
          <w:szCs w:val="24"/>
        </w:rPr>
        <w:t>.</w:t>
      </w:r>
      <w:r w:rsidR="00213A7C"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It is anticipated that at full capacity the plant will be able to produce enough enriched uranium for nuclear fuel, to provide 10% of America’s electricity needs. (</w:t>
      </w:r>
      <w:r w:rsidR="00F36DDF">
        <w:rPr>
          <w:rFonts w:ascii="Times New Roman" w:hAnsi="Times New Roman" w:cs="Times New Roman"/>
          <w:sz w:val="24"/>
          <w:szCs w:val="24"/>
        </w:rPr>
        <w:t>2</w:t>
      </w:r>
      <w:r w:rsidRPr="005A55E0">
        <w:rPr>
          <w:rFonts w:ascii="Times New Roman" w:hAnsi="Times New Roman" w:cs="Times New Roman"/>
          <w:sz w:val="24"/>
          <w:szCs w:val="24"/>
        </w:rPr>
        <w:t>)</w:t>
      </w:r>
    </w:p>
    <w:p w:rsidR="00A73521" w:rsidRDefault="00A73521" w:rsidP="0054002E">
      <w:pPr>
        <w:pStyle w:val="NoSpacing"/>
        <w:spacing w:line="480" w:lineRule="auto"/>
        <w:rPr>
          <w:rFonts w:ascii="Times New Roman" w:hAnsi="Times New Roman" w:cs="Times New Roman"/>
          <w:sz w:val="24"/>
          <w:szCs w:val="24"/>
        </w:rPr>
      </w:pPr>
    </w:p>
    <w:p w:rsidR="00005788" w:rsidRDefault="00005788" w:rsidP="0054002E">
      <w:pPr>
        <w:pStyle w:val="NoSpacing"/>
        <w:spacing w:line="480" w:lineRule="auto"/>
        <w:rPr>
          <w:rFonts w:ascii="Times New Roman" w:hAnsi="Times New Roman" w:cs="Times New Roman"/>
          <w:sz w:val="24"/>
          <w:szCs w:val="24"/>
        </w:rPr>
      </w:pPr>
    </w:p>
    <w:p w:rsidR="00005788" w:rsidRPr="005A55E0" w:rsidRDefault="00005788" w:rsidP="0054002E">
      <w:pPr>
        <w:pStyle w:val="NoSpacing"/>
        <w:spacing w:line="480" w:lineRule="auto"/>
        <w:rPr>
          <w:rFonts w:ascii="Times New Roman" w:hAnsi="Times New Roman" w:cs="Times New Roman"/>
          <w:sz w:val="24"/>
          <w:szCs w:val="24"/>
        </w:rPr>
      </w:pPr>
    </w:p>
    <w:p w:rsidR="0054002E" w:rsidRPr="005A55E0" w:rsidRDefault="00005788" w:rsidP="0054002E">
      <w:pPr>
        <w:rPr>
          <w:rFonts w:ascii="Times New Roman" w:hAnsi="Times New Roman" w:cs="Times New Roman"/>
          <w:sz w:val="24"/>
          <w:szCs w:val="24"/>
          <w:u w:val="single"/>
        </w:rPr>
      </w:pPr>
      <w:r>
        <w:rPr>
          <w:rFonts w:ascii="Times New Roman" w:hAnsi="Times New Roman" w:cs="Times New Roman"/>
          <w:sz w:val="24"/>
          <w:szCs w:val="24"/>
          <w:u w:val="single"/>
        </w:rPr>
        <w:lastRenderedPageBreak/>
        <w:t>Managerial Capabilities</w:t>
      </w:r>
    </w:p>
    <w:p w:rsidR="0054002E" w:rsidRPr="005A55E0" w:rsidRDefault="00BD7EF6" w:rsidP="0054002E">
      <w:pPr>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Urenco</w:t>
      </w:r>
      <w:r w:rsidR="0054002E" w:rsidRPr="005A55E0">
        <w:rPr>
          <w:rFonts w:ascii="Times New Roman" w:hAnsi="Times New Roman" w:cs="Times New Roman"/>
          <w:sz w:val="24"/>
          <w:szCs w:val="24"/>
        </w:rPr>
        <w:t xml:space="preserve"> exhibits several strong managerial capabilities. </w:t>
      </w:r>
      <w:r w:rsidR="00213A7C"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For example, the corporation projects a strong corporate image through its involvement within the local communities in which it operates.  The company provides financial contributions and sponsorships which focus on three key areas: education, healthy living, and the environment.</w:t>
      </w:r>
      <w:r w:rsidR="00213A7C"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 The company also offers free “Science Workshops” to primary schools (</w:t>
      </w:r>
      <w:r w:rsidR="00F36DDF">
        <w:rPr>
          <w:rFonts w:ascii="Times New Roman" w:hAnsi="Times New Roman" w:cs="Times New Roman"/>
          <w:sz w:val="24"/>
          <w:szCs w:val="24"/>
        </w:rPr>
        <w:t>3</w:t>
      </w:r>
      <w:r w:rsidR="0054002E" w:rsidRPr="005A55E0">
        <w:rPr>
          <w:rFonts w:ascii="Times New Roman" w:hAnsi="Times New Roman" w:cs="Times New Roman"/>
          <w:sz w:val="24"/>
          <w:szCs w:val="24"/>
        </w:rPr>
        <w:t>).</w:t>
      </w:r>
    </w:p>
    <w:p w:rsidR="0054002E" w:rsidRPr="005A55E0" w:rsidRDefault="0054002E" w:rsidP="0054002E">
      <w:pPr>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Group also makes superior strategic plans and takes full advantage of its strategic analysis.  Yearly, the corporation publishes its annual financial and sustainability reports. </w:t>
      </w:r>
      <w:r w:rsidR="00213A7C"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Based on the new information,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would adjust its strategy and objectives to better align with the current data. </w:t>
      </w:r>
    </w:p>
    <w:p w:rsidR="0054002E" w:rsidRPr="005A55E0" w:rsidRDefault="0054002E" w:rsidP="0054002E">
      <w:pPr>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In addition, the Group conducts a strong environmental assessment.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The corporation’s main objective is to provide safe and reliable uranium enrichment services within a framework of environmental and social responsibility.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Also, all of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sites are inspected by the appropriate authorities working to adhere strict governmental and international controls. </w:t>
      </w:r>
    </w:p>
    <w:p w:rsidR="0054002E" w:rsidRPr="005A55E0" w:rsidRDefault="0054002E" w:rsidP="0054002E">
      <w:pPr>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In addition,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management team displays strong communication skills and control of its employees.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Illustrated by the corporation’s accomplished goals and continued quest to conquer new ventures. </w:t>
      </w:r>
      <w:r w:rsidR="00BD7EF6" w:rsidRPr="005A55E0">
        <w:rPr>
          <w:rFonts w:ascii="Times New Roman" w:hAnsi="Times New Roman" w:cs="Times New Roman"/>
          <w:sz w:val="24"/>
          <w:szCs w:val="24"/>
        </w:rPr>
        <w:t xml:space="preserve"> As a result,</w:t>
      </w:r>
      <w:r w:rsidRPr="005A55E0">
        <w:rPr>
          <w:rFonts w:ascii="Times New Roman" w:hAnsi="Times New Roman" w:cs="Times New Roman"/>
          <w:sz w:val="24"/>
          <w:szCs w:val="24"/>
        </w:rPr>
        <w:t xml:space="preserve"> the company projects a strong entrepreneurial orientation, evidenced by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plans for the future: further develop their enrichment services, reduce costs, improve efficiencies, increase total Group installed capacity to achieve production of 18,000 tSW/a by 2015, and continued investing in </w:t>
      </w:r>
      <w:r w:rsidR="00BD7EF6" w:rsidRPr="005A55E0">
        <w:rPr>
          <w:rFonts w:ascii="Times New Roman" w:hAnsi="Times New Roman" w:cs="Times New Roman"/>
          <w:sz w:val="24"/>
          <w:szCs w:val="24"/>
        </w:rPr>
        <w:t>research and d</w:t>
      </w:r>
      <w:r w:rsidRPr="005A55E0">
        <w:rPr>
          <w:rFonts w:ascii="Times New Roman" w:hAnsi="Times New Roman" w:cs="Times New Roman"/>
          <w:sz w:val="24"/>
          <w:szCs w:val="24"/>
        </w:rPr>
        <w:t>evelopment (</w:t>
      </w:r>
      <w:r w:rsidR="00F36DDF">
        <w:rPr>
          <w:rFonts w:ascii="Times New Roman" w:hAnsi="Times New Roman" w:cs="Times New Roman"/>
          <w:sz w:val="24"/>
          <w:szCs w:val="24"/>
        </w:rPr>
        <w:t>4</w:t>
      </w:r>
      <w:r w:rsidRPr="005A55E0">
        <w:rPr>
          <w:rFonts w:ascii="Times New Roman" w:hAnsi="Times New Roman" w:cs="Times New Roman"/>
          <w:sz w:val="24"/>
          <w:szCs w:val="24"/>
        </w:rPr>
        <w:t xml:space="preserve">). </w:t>
      </w:r>
    </w:p>
    <w:p w:rsidR="0054002E" w:rsidRPr="005A55E0" w:rsidRDefault="0054002E" w:rsidP="0054002E">
      <w:pPr>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corporation is also extremely talented in its ability to attract and retain highly creative people.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According to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second Group-wide employee survey, the organization </w:t>
      </w:r>
      <w:r w:rsidRPr="005A55E0">
        <w:rPr>
          <w:rFonts w:ascii="Times New Roman" w:hAnsi="Times New Roman" w:cs="Times New Roman"/>
          <w:sz w:val="24"/>
          <w:szCs w:val="24"/>
        </w:rPr>
        <w:lastRenderedPageBreak/>
        <w:t xml:space="preserve">achieved a response rate of 83%.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This rate reflects a highly committed workforce, evidenced by an above-the-benchmark result for satisfaction (</w:t>
      </w:r>
      <w:r w:rsidR="00F36DDF">
        <w:rPr>
          <w:rFonts w:ascii="Times New Roman" w:hAnsi="Times New Roman" w:cs="Times New Roman"/>
          <w:sz w:val="24"/>
          <w:szCs w:val="24"/>
        </w:rPr>
        <w:t>4</w:t>
      </w:r>
      <w:r w:rsidRPr="005A55E0">
        <w:rPr>
          <w:rFonts w:ascii="Times New Roman" w:hAnsi="Times New Roman" w:cs="Times New Roman"/>
          <w:sz w:val="24"/>
          <w:szCs w:val="24"/>
        </w:rPr>
        <w:t>).</w:t>
      </w:r>
    </w:p>
    <w:p w:rsidR="00005788" w:rsidRDefault="00BD7EF6" w:rsidP="0054002E">
      <w:pPr>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Urenco</w:t>
      </w:r>
      <w:r w:rsidR="0054002E" w:rsidRPr="005A55E0">
        <w:rPr>
          <w:rFonts w:ascii="Times New Roman" w:hAnsi="Times New Roman" w:cs="Times New Roman"/>
          <w:sz w:val="24"/>
          <w:szCs w:val="24"/>
        </w:rPr>
        <w:t xml:space="preserve"> also demonstrates a capable ability to meet changing technology.</w:t>
      </w:r>
      <w:r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 The corporation is constantly striving to utilize the most efficient processes. </w:t>
      </w:r>
      <w:r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As a result, the Group demonstrates strong competitive capabilities. </w:t>
      </w:r>
      <w:r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Currently, all major enrichment suppliers have plans to install more capacity in the future mainly through the use of centrifuge technology. However, the greater use of centrifuge technology by competitors could impact </w:t>
      </w:r>
      <w:r w:rsidRPr="005A55E0">
        <w:rPr>
          <w:rFonts w:ascii="Times New Roman" w:hAnsi="Times New Roman" w:cs="Times New Roman"/>
          <w:sz w:val="24"/>
          <w:szCs w:val="24"/>
        </w:rPr>
        <w:t>Urenco’s</w:t>
      </w:r>
      <w:r w:rsidR="0054002E" w:rsidRPr="005A55E0">
        <w:rPr>
          <w:rFonts w:ascii="Times New Roman" w:hAnsi="Times New Roman" w:cs="Times New Roman"/>
          <w:sz w:val="24"/>
          <w:szCs w:val="24"/>
        </w:rPr>
        <w:t xml:space="preserve"> market advantage in the longer term. </w:t>
      </w:r>
      <w:r w:rsidRPr="005A55E0">
        <w:rPr>
          <w:rFonts w:ascii="Times New Roman" w:hAnsi="Times New Roman" w:cs="Times New Roman"/>
          <w:sz w:val="24"/>
          <w:szCs w:val="24"/>
        </w:rPr>
        <w:t xml:space="preserve"> </w:t>
      </w:r>
      <w:r w:rsidR="0054002E" w:rsidRPr="005A55E0">
        <w:rPr>
          <w:rFonts w:ascii="Times New Roman" w:hAnsi="Times New Roman" w:cs="Times New Roman"/>
          <w:sz w:val="24"/>
          <w:szCs w:val="24"/>
        </w:rPr>
        <w:t xml:space="preserve">To mitigate this risk </w:t>
      </w:r>
      <w:r w:rsidRPr="005A55E0">
        <w:rPr>
          <w:rFonts w:ascii="Times New Roman" w:hAnsi="Times New Roman" w:cs="Times New Roman"/>
          <w:sz w:val="24"/>
          <w:szCs w:val="24"/>
        </w:rPr>
        <w:t>Urenco</w:t>
      </w:r>
      <w:r w:rsidR="0054002E" w:rsidRPr="005A55E0">
        <w:rPr>
          <w:rFonts w:ascii="Times New Roman" w:hAnsi="Times New Roman" w:cs="Times New Roman"/>
          <w:sz w:val="24"/>
          <w:szCs w:val="24"/>
        </w:rPr>
        <w:t xml:space="preserve"> has placed greater emphasis on driving efficiencies within its operations, and forging long-term relationships with customers (</w:t>
      </w:r>
      <w:hyperlink r:id="rId10" w:history="1">
        <w:r w:rsidR="00F36DDF">
          <w:rPr>
            <w:rStyle w:val="Hyperlink"/>
            <w:rFonts w:ascii="Times New Roman" w:eastAsia="Calibri" w:hAnsi="Times New Roman" w:cs="Times New Roman"/>
            <w:color w:val="auto"/>
            <w:sz w:val="24"/>
            <w:szCs w:val="24"/>
          </w:rPr>
          <w:t>4</w:t>
        </w:r>
      </w:hyperlink>
      <w:r w:rsidR="00005788">
        <w:rPr>
          <w:rFonts w:ascii="Times New Roman" w:hAnsi="Times New Roman" w:cs="Times New Roman"/>
          <w:sz w:val="24"/>
          <w:szCs w:val="24"/>
        </w:rPr>
        <w:t>).</w:t>
      </w:r>
    </w:p>
    <w:p w:rsidR="0054002E" w:rsidRPr="005A55E0" w:rsidRDefault="0054002E" w:rsidP="0054002E">
      <w:pPr>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However, the corporation also exhibits average and below average managerial capabilities. For example,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speed of response to changing conditions is weak compared to industries outside of the nuclear power industry.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According to John Ritch, Director General the World Nuclear Association, the entire nuclear industry, from uranium miners to technology vendors, is not growing fast enough to play its needed role in the clean energy revolution (</w:t>
      </w:r>
      <w:r w:rsidR="00F36DDF">
        <w:rPr>
          <w:rFonts w:ascii="Times New Roman" w:hAnsi="Times New Roman" w:cs="Times New Roman"/>
          <w:sz w:val="24"/>
          <w:szCs w:val="24"/>
        </w:rPr>
        <w:t>5</w:t>
      </w:r>
      <w:r w:rsidRPr="005A55E0">
        <w:rPr>
          <w:rFonts w:ascii="Times New Roman" w:hAnsi="Times New Roman" w:cs="Times New Roman"/>
          <w:sz w:val="24"/>
          <w:szCs w:val="24"/>
        </w:rPr>
        <w:t xml:space="preserve">). </w:t>
      </w:r>
      <w:r w:rsidR="00BD7EF6" w:rsidRPr="005A55E0">
        <w:rPr>
          <w:rFonts w:ascii="Times New Roman" w:hAnsi="Times New Roman" w:cs="Times New Roman"/>
          <w:sz w:val="24"/>
          <w:szCs w:val="24"/>
        </w:rPr>
        <w:t xml:space="preserve"> Urenco’s</w:t>
      </w:r>
      <w:r w:rsidRPr="005A55E0">
        <w:rPr>
          <w:rFonts w:ascii="Times New Roman" w:hAnsi="Times New Roman" w:cs="Times New Roman"/>
          <w:sz w:val="24"/>
          <w:szCs w:val="24"/>
        </w:rPr>
        <w:t xml:space="preserve"> slow ability to adapt to changing conditions is a result of the technical processes of the industry. The corporation not only has to find highly skilled specialists (the right people), but it has to comply with regulative, technical, and legislative requirements based on local regulations in which it operates. </w:t>
      </w:r>
      <w:r w:rsidR="00BD7EF6" w:rsidRPr="005A55E0">
        <w:rPr>
          <w:rFonts w:ascii="Times New Roman" w:hAnsi="Times New Roman" w:cs="Times New Roman"/>
          <w:sz w:val="24"/>
          <w:szCs w:val="24"/>
        </w:rPr>
        <w:t xml:space="preserve"> Urenco’s</w:t>
      </w:r>
      <w:r w:rsidRPr="005A55E0">
        <w:rPr>
          <w:rFonts w:ascii="Times New Roman" w:hAnsi="Times New Roman" w:cs="Times New Roman"/>
          <w:sz w:val="24"/>
          <w:szCs w:val="24"/>
        </w:rPr>
        <w:t xml:space="preserve"> organizational structure also displays a lack of flexibility because everything in the corporation is specifically laid out for safety and security purposes.</w:t>
      </w:r>
    </w:p>
    <w:p w:rsidR="0054002E" w:rsidRPr="005A55E0" w:rsidRDefault="0054002E" w:rsidP="0054002E">
      <w:pPr>
        <w:spacing w:line="480" w:lineRule="auto"/>
        <w:ind w:firstLine="720"/>
        <w:rPr>
          <w:rFonts w:ascii="Times New Roman" w:hAnsi="Times New Roman" w:cs="Times New Roman"/>
          <w:sz w:val="24"/>
          <w:szCs w:val="24"/>
          <w:u w:val="single"/>
        </w:rPr>
      </w:pPr>
      <w:r w:rsidRPr="005A55E0">
        <w:rPr>
          <w:rFonts w:ascii="Times New Roman" w:hAnsi="Times New Roman" w:cs="Times New Roman"/>
          <w:sz w:val="24"/>
          <w:szCs w:val="24"/>
        </w:rPr>
        <w:t xml:space="preserve">The company also exhibits a neutral capability to handle inflation.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The Group’s cost structure exposes the organization to an exchange rate risk.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However,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mitigates this risk by hedging forward its net contracted </w:t>
      </w:r>
      <w:r w:rsidR="00BD7EF6" w:rsidRPr="005A55E0">
        <w:rPr>
          <w:rFonts w:ascii="Times New Roman" w:hAnsi="Times New Roman" w:cs="Times New Roman"/>
          <w:sz w:val="24"/>
          <w:szCs w:val="24"/>
        </w:rPr>
        <w:t>U.S.</w:t>
      </w:r>
      <w:r w:rsidRPr="005A55E0">
        <w:rPr>
          <w:rFonts w:ascii="Times New Roman" w:hAnsi="Times New Roman" w:cs="Times New Roman"/>
          <w:sz w:val="24"/>
          <w:szCs w:val="24"/>
        </w:rPr>
        <w:t xml:space="preserve"> dollar exposure.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Also, at times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can be </w:t>
      </w:r>
      <w:r w:rsidRPr="005A55E0">
        <w:rPr>
          <w:rFonts w:ascii="Times New Roman" w:hAnsi="Times New Roman" w:cs="Times New Roman"/>
          <w:sz w:val="24"/>
          <w:szCs w:val="24"/>
        </w:rPr>
        <w:lastRenderedPageBreak/>
        <w:t xml:space="preserve">exposed to the price changes of uranium. </w:t>
      </w:r>
      <w:r w:rsidR="00BD7EF6" w:rsidRPr="005A55E0">
        <w:rPr>
          <w:rFonts w:ascii="Times New Roman" w:hAnsi="Times New Roman" w:cs="Times New Roman"/>
          <w:sz w:val="24"/>
          <w:szCs w:val="24"/>
        </w:rPr>
        <w:t xml:space="preserve"> </w:t>
      </w:r>
      <w:r w:rsidRPr="005A55E0">
        <w:rPr>
          <w:rFonts w:ascii="Times New Roman" w:hAnsi="Times New Roman" w:cs="Times New Roman"/>
          <w:sz w:val="24"/>
          <w:szCs w:val="24"/>
        </w:rPr>
        <w:t>As a result, the corporation typically matches a contract sale of feed with a back-to-back order contract from a supplier.</w:t>
      </w:r>
    </w:p>
    <w:p w:rsidR="004A0E13" w:rsidRPr="005A55E0" w:rsidRDefault="004A0E13" w:rsidP="004B58D4">
      <w:pPr>
        <w:spacing w:after="0" w:line="480" w:lineRule="auto"/>
        <w:ind w:firstLine="720"/>
        <w:rPr>
          <w:rFonts w:ascii="Times New Roman" w:eastAsia="Times New Roman" w:hAnsi="Times New Roman" w:cs="Times New Roman"/>
          <w:b/>
          <w:sz w:val="24"/>
          <w:szCs w:val="24"/>
        </w:rPr>
      </w:pPr>
    </w:p>
    <w:p w:rsidR="004A0E13" w:rsidRPr="00A73521" w:rsidRDefault="00A113A1" w:rsidP="004B58D4">
      <w:pPr>
        <w:spacing w:after="0" w:line="48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t>Company Life Cycle (chart)</w:t>
      </w:r>
    </w:p>
    <w:p w:rsidR="004A0E13" w:rsidRPr="005A55E0" w:rsidRDefault="002A1316" w:rsidP="004B58D4">
      <w:pPr>
        <w:spacing w:after="0" w:line="480" w:lineRule="auto"/>
        <w:rPr>
          <w:rFonts w:ascii="Times New Roman" w:hAnsi="Times New Roman" w:cs="Times New Roman"/>
          <w:b/>
        </w:rPr>
      </w:pPr>
      <w:r>
        <w:rPr>
          <w:rFonts w:ascii="Times New Roman" w:hAnsi="Times New Roman" w:cs="Times New Roman"/>
          <w:b/>
        </w:rPr>
      </w:r>
      <w:r w:rsidR="00A73521">
        <w:rPr>
          <w:rFonts w:ascii="Times New Roman" w:hAnsi="Times New Roman" w:cs="Times New Roman"/>
          <w:b/>
        </w:rPr>
        <w:pict>
          <v:group id="_x0000_s1596" editas="canvas" style="width:485.1pt;height:308.55pt;mso-position-horizontal-relative:char;mso-position-vertical-relative:line" coordorigin="1687,172" coordsize="7373,47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7" type="#_x0000_t75" style="position:absolute;left:1687;top:172;width:7373;height:4731" o:preferrelative="f">
              <v:fill o:detectmouseclick="t"/>
              <v:path o:extrusionok="t" o:connecttype="none"/>
              <o:lock v:ext="edit" text="t"/>
            </v:shape>
            <v:shapetype id="_x0000_t202" coordsize="21600,21600" o:spt="202" path="m,l,21600r21600,l21600,xe">
              <v:stroke joinstyle="miter"/>
              <v:path gradientshapeok="t" o:connecttype="rect"/>
            </v:shapetype>
            <v:shape id="_x0000_s1598" type="#_x0000_t202" style="position:absolute;left:1687;top:315;width:568;height:287" stroked="f">
              <v:textbox style="mso-next-textbox:#_x0000_s1598">
                <w:txbxContent>
                  <w:p w:rsidR="00257D8F" w:rsidRPr="00B363E4" w:rsidRDefault="00257D8F" w:rsidP="004A0E13">
                    <w:pPr>
                      <w:rPr>
                        <w:sz w:val="16"/>
                      </w:rPr>
                    </w:pPr>
                    <w:r>
                      <w:rPr>
                        <w:sz w:val="16"/>
                      </w:rPr>
                      <w:t>Large</w:t>
                    </w:r>
                  </w:p>
                </w:txbxContent>
              </v:textbox>
            </v:shape>
            <v:shape id="_x0000_s1599" type="#_x0000_t202" style="position:absolute;left:1829;top:1319;width:569;height:1720" stroked="f">
              <v:textbox style="layout-flow:vertical;mso-layout-flow-alt:bottom-to-top;mso-next-textbox:#_x0000_s1599">
                <w:txbxContent>
                  <w:p w:rsidR="00257D8F" w:rsidRPr="00162605" w:rsidRDefault="00257D8F" w:rsidP="004A0E13">
                    <w:pPr>
                      <w:jc w:val="center"/>
                      <w:rPr>
                        <w:i/>
                        <w:sz w:val="16"/>
                      </w:rPr>
                    </w:pPr>
                    <w:r>
                      <w:rPr>
                        <w:i/>
                        <w:sz w:val="16"/>
                      </w:rPr>
                      <w:t>Size of Company</w:t>
                    </w:r>
                  </w:p>
                </w:txbxContent>
              </v:textbox>
            </v:shape>
            <v:group id="_x0000_s1600" style="position:absolute;left:2255;top:315;width:6680;height:4026" coordorigin="2539,315" coordsize="6680,4026">
              <v:shape id="_x0000_s1601" type="#_x0000_t202" style="position:absolute;left:4387;top:315;width:1421;height:573" stroked="f">
                <v:textbox style="mso-next-textbox:#_x0000_s1601">
                  <w:txbxContent>
                    <w:p w:rsidR="00257D8F" w:rsidRDefault="00257D8F" w:rsidP="004A0E13">
                      <w:pPr>
                        <w:rPr>
                          <w:b/>
                          <w:sz w:val="18"/>
                        </w:rPr>
                      </w:pPr>
                      <w:r>
                        <w:rPr>
                          <w:b/>
                          <w:sz w:val="18"/>
                        </w:rPr>
                        <w:t>Phase 2</w:t>
                      </w:r>
                    </w:p>
                    <w:p w:rsidR="00257D8F" w:rsidRDefault="00257D8F" w:rsidP="004A0E13">
                      <w:pPr>
                        <w:rPr>
                          <w:sz w:val="18"/>
                        </w:rPr>
                      </w:pPr>
                      <w:r>
                        <w:rPr>
                          <w:sz w:val="18"/>
                        </w:rPr>
                        <w:t>Formalization</w:t>
                      </w:r>
                    </w:p>
                    <w:p w:rsidR="00257D8F" w:rsidRPr="00EB45D3" w:rsidRDefault="00257D8F" w:rsidP="004A0E13">
                      <w:pPr>
                        <w:rPr>
                          <w:sz w:val="16"/>
                        </w:rPr>
                      </w:pPr>
                      <w:r w:rsidRPr="00EB45D3">
                        <w:rPr>
                          <w:sz w:val="16"/>
                        </w:rPr>
                        <w:t xml:space="preserve">(Bureaucratic structure) </w:t>
                      </w:r>
                    </w:p>
                  </w:txbxContent>
                </v:textbox>
              </v:shape>
              <v:shape id="_x0000_s1602" type="#_x0000_t202" style="position:absolute;left:7229;top:315;width:995;height:861" stroked="f">
                <v:textbox style="mso-next-textbox:#_x0000_s1602">
                  <w:txbxContent>
                    <w:p w:rsidR="00257D8F" w:rsidRDefault="00257D8F" w:rsidP="004A0E13">
                      <w:pPr>
                        <w:rPr>
                          <w:b/>
                          <w:sz w:val="18"/>
                        </w:rPr>
                      </w:pPr>
                      <w:r>
                        <w:rPr>
                          <w:b/>
                          <w:sz w:val="18"/>
                        </w:rPr>
                        <w:t>Phase 3b</w:t>
                      </w:r>
                    </w:p>
                    <w:p w:rsidR="00257D8F" w:rsidRDefault="00257D8F" w:rsidP="004A0E13">
                      <w:pPr>
                        <w:rPr>
                          <w:sz w:val="18"/>
                        </w:rPr>
                      </w:pPr>
                      <w:r>
                        <w:rPr>
                          <w:sz w:val="18"/>
                        </w:rPr>
                        <w:t>Coordination</w:t>
                      </w:r>
                    </w:p>
                    <w:p w:rsidR="00257D8F" w:rsidRPr="00EB45D3" w:rsidRDefault="00257D8F" w:rsidP="004A0E13">
                      <w:pPr>
                        <w:rPr>
                          <w:sz w:val="16"/>
                        </w:rPr>
                      </w:pPr>
                      <w:r>
                        <w:rPr>
                          <w:sz w:val="16"/>
                        </w:rPr>
                        <w:t>(Production group structure)</w:t>
                      </w:r>
                    </w:p>
                  </w:txbxContent>
                </v:textbox>
              </v:shape>
              <v:line id="_x0000_s1603" style="position:absolute;flip:y" from="2539,315" to="2540,4330">
                <v:stroke endarrow="block"/>
              </v:line>
              <v:line id="_x0000_s1604" style="position:absolute" from="2539,4330" to="9219,4331">
                <v:stroke endarrow="block"/>
              </v:line>
              <v:shape id="_x0000_s1605" type="#_x0000_t202" style="position:absolute;left:2682;top:315;width:1705;height:574" stroked="f">
                <v:textbox style="mso-next-textbox:#_x0000_s1605">
                  <w:txbxContent>
                    <w:p w:rsidR="00257D8F" w:rsidRDefault="00257D8F" w:rsidP="004A0E13">
                      <w:pPr>
                        <w:rPr>
                          <w:b/>
                          <w:sz w:val="18"/>
                        </w:rPr>
                      </w:pPr>
                      <w:r>
                        <w:rPr>
                          <w:b/>
                          <w:sz w:val="18"/>
                        </w:rPr>
                        <w:t>Phase 1</w:t>
                      </w:r>
                    </w:p>
                    <w:p w:rsidR="00257D8F" w:rsidRDefault="00257D8F" w:rsidP="004A0E13">
                      <w:pPr>
                        <w:rPr>
                          <w:sz w:val="18"/>
                        </w:rPr>
                      </w:pPr>
                      <w:r>
                        <w:rPr>
                          <w:sz w:val="18"/>
                        </w:rPr>
                        <w:t>Initiation</w:t>
                      </w:r>
                    </w:p>
                    <w:p w:rsidR="00257D8F" w:rsidRPr="00EB45D3" w:rsidRDefault="00257D8F" w:rsidP="004A0E13">
                      <w:pPr>
                        <w:rPr>
                          <w:sz w:val="16"/>
                        </w:rPr>
                      </w:pPr>
                      <w:r w:rsidRPr="00EB45D3">
                        <w:rPr>
                          <w:sz w:val="16"/>
                        </w:rPr>
                        <w:t>(Entrepreneurial Structure)</w:t>
                      </w:r>
                    </w:p>
                  </w:txbxContent>
                </v:textbox>
              </v:shape>
              <v:line id="_x0000_s1606" style="position:absolute" from="4245,315" to="4246,4330">
                <v:stroke dashstyle="longDash"/>
              </v:line>
              <v:line id="_x0000_s1607" style="position:absolute" from="5808,327" to="5809,4341">
                <v:stroke dashstyle="longDash"/>
              </v:line>
              <v:shape id="_x0000_s1608" type="#_x0000_t202" style="position:absolute;left:5950;top:315;width:1279;height:861" stroked="f">
                <v:textbox style="mso-next-textbox:#_x0000_s1608">
                  <w:txbxContent>
                    <w:p w:rsidR="00257D8F" w:rsidRDefault="00257D8F" w:rsidP="004A0E13">
                      <w:pPr>
                        <w:rPr>
                          <w:b/>
                          <w:sz w:val="18"/>
                        </w:rPr>
                      </w:pPr>
                      <w:r>
                        <w:rPr>
                          <w:b/>
                          <w:sz w:val="18"/>
                        </w:rPr>
                        <w:t>Phase 3a</w:t>
                      </w:r>
                    </w:p>
                    <w:p w:rsidR="00257D8F" w:rsidRDefault="00257D8F" w:rsidP="004A0E13">
                      <w:pPr>
                        <w:rPr>
                          <w:sz w:val="18"/>
                        </w:rPr>
                      </w:pPr>
                      <w:r>
                        <w:rPr>
                          <w:sz w:val="18"/>
                        </w:rPr>
                        <w:t>Expansion</w:t>
                      </w:r>
                    </w:p>
                    <w:p w:rsidR="00257D8F" w:rsidRPr="00EB45D3" w:rsidRDefault="00257D8F" w:rsidP="004A0E13">
                      <w:pPr>
                        <w:rPr>
                          <w:sz w:val="16"/>
                        </w:rPr>
                      </w:pPr>
                      <w:r>
                        <w:rPr>
                          <w:sz w:val="16"/>
                        </w:rPr>
                        <w:t>(Divisional structure)</w:t>
                      </w:r>
                    </w:p>
                  </w:txbxContent>
                </v:textbox>
              </v:shape>
              <v:line id="_x0000_s1609" style="position:absolute" from="7229,327" to="7230,4341">
                <v:stroke dashstyle="longDash"/>
              </v:line>
              <v:line id="_x0000_s1610" style="position:absolute" from="8082,315" to="8083,4330">
                <v:stroke dashstyle="longDash"/>
              </v:line>
              <v:shape id="_x0000_s1611" type="#_x0000_t202" style="position:absolute;left:8224;top:315;width:995;height:717" stroked="f">
                <v:textbox style="mso-next-textbox:#_x0000_s1611">
                  <w:txbxContent>
                    <w:p w:rsidR="00257D8F" w:rsidRDefault="00257D8F" w:rsidP="004A0E13">
                      <w:pPr>
                        <w:rPr>
                          <w:b/>
                          <w:sz w:val="18"/>
                        </w:rPr>
                      </w:pPr>
                      <w:r>
                        <w:rPr>
                          <w:b/>
                          <w:sz w:val="18"/>
                        </w:rPr>
                        <w:t>Phase 4</w:t>
                      </w:r>
                    </w:p>
                    <w:p w:rsidR="00257D8F" w:rsidRDefault="00257D8F" w:rsidP="004A0E13">
                      <w:pPr>
                        <w:rPr>
                          <w:sz w:val="18"/>
                        </w:rPr>
                      </w:pPr>
                      <w:r>
                        <w:rPr>
                          <w:sz w:val="18"/>
                        </w:rPr>
                        <w:t>Participation</w:t>
                      </w:r>
                    </w:p>
                    <w:p w:rsidR="00257D8F" w:rsidRPr="00EB45D3" w:rsidRDefault="00257D8F" w:rsidP="004A0E13">
                      <w:pPr>
                        <w:rPr>
                          <w:sz w:val="16"/>
                        </w:rPr>
                      </w:pPr>
                      <w:r>
                        <w:rPr>
                          <w:sz w:val="16"/>
                        </w:rPr>
                        <w:t>(Matrix structure)</w:t>
                      </w:r>
                    </w:p>
                  </w:txbxContent>
                </v:textbox>
              </v:shape>
              <v:shape id="_x0000_s1612" style="position:absolute;left:2539;top:1462;width:6538;height:2868" coordsize="8602,3553" path="m,3553v763,-94,1527,-187,2244,-374c2961,2992,3647,2836,4301,2431,4955,2026,5672,1122,6171,748,6670,374,6888,312,7293,187,7698,62,8150,31,8602,e" filled="f">
                <v:path arrowok="t"/>
              </v:shape>
              <v:shape id="_x0000_s1613" type="#_x0000_t202" style="position:absolute;left:3961;top:3756;width:710;height:430" stroked="f">
                <v:textbox style="mso-next-textbox:#_x0000_s1613">
                  <w:txbxContent>
                    <w:p w:rsidR="00257D8F" w:rsidRPr="0008487F" w:rsidRDefault="00257D8F" w:rsidP="004A0E13">
                      <w:pPr>
                        <w:jc w:val="center"/>
                        <w:rPr>
                          <w:sz w:val="16"/>
                        </w:rPr>
                      </w:pPr>
                      <w:r>
                        <w:rPr>
                          <w:sz w:val="16"/>
                        </w:rPr>
                        <w:t>Need for direction</w:t>
                      </w:r>
                    </w:p>
                  </w:txbxContent>
                </v:textbox>
              </v:shape>
              <v:shape id="_x0000_s1614" type="#_x0000_t202" style="position:absolute;left:5382;top:3183;width:711;height:429" stroked="f">
                <v:textbox style="mso-next-textbox:#_x0000_s1614">
                  <w:txbxContent>
                    <w:p w:rsidR="00257D8F" w:rsidRPr="0008487F" w:rsidRDefault="00257D8F" w:rsidP="004A0E13">
                      <w:pPr>
                        <w:jc w:val="center"/>
                        <w:rPr>
                          <w:sz w:val="16"/>
                        </w:rPr>
                      </w:pPr>
                      <w:r>
                        <w:rPr>
                          <w:sz w:val="16"/>
                        </w:rPr>
                        <w:t>Lack of autonomy</w:t>
                      </w:r>
                    </w:p>
                  </w:txbxContent>
                </v:textbox>
              </v:shape>
              <v:shape id="_x0000_s1615" type="#_x0000_t202" style="position:absolute;left:6945;top:1892;width:711;height:432" stroked="f">
                <v:textbox style="mso-next-textbox:#_x0000_s1615">
                  <w:txbxContent>
                    <w:p w:rsidR="00257D8F" w:rsidRPr="0008487F" w:rsidRDefault="00257D8F" w:rsidP="004A0E13">
                      <w:pPr>
                        <w:jc w:val="center"/>
                        <w:rPr>
                          <w:sz w:val="16"/>
                        </w:rPr>
                      </w:pPr>
                      <w:r>
                        <w:rPr>
                          <w:sz w:val="16"/>
                        </w:rPr>
                        <w:t>Lack of control</w:t>
                      </w:r>
                    </w:p>
                  </w:txbxContent>
                </v:textbox>
              </v:shape>
              <v:shape id="_x0000_s1616" type="#_x0000_t202" style="position:absolute;left:7798;top:1462;width:710;height:574" stroked="f">
                <v:textbox style="mso-next-textbox:#_x0000_s1616">
                  <w:txbxContent>
                    <w:p w:rsidR="00257D8F" w:rsidRPr="00162605" w:rsidRDefault="00257D8F" w:rsidP="004A0E13">
                      <w:pPr>
                        <w:rPr>
                          <w:sz w:val="16"/>
                        </w:rPr>
                      </w:pPr>
                      <w:r>
                        <w:rPr>
                          <w:sz w:val="16"/>
                        </w:rPr>
                        <w:t>Need to adapt and cope</w:t>
                      </w:r>
                    </w:p>
                  </w:txbxContent>
                </v:textbox>
              </v:shape>
            </v:group>
            <v:shape id="_x0000_s1617" type="#_x0000_t202" style="position:absolute;left:4671;top:4473;width:1848;height:286" stroked="f">
              <v:textbox style="mso-next-textbox:#_x0000_s1617">
                <w:txbxContent>
                  <w:p w:rsidR="00257D8F" w:rsidRPr="00162605" w:rsidRDefault="00257D8F" w:rsidP="004A0E13">
                    <w:pPr>
                      <w:jc w:val="center"/>
                      <w:rPr>
                        <w:i/>
                        <w:sz w:val="16"/>
                      </w:rPr>
                    </w:pPr>
                    <w:r>
                      <w:rPr>
                        <w:i/>
                        <w:sz w:val="16"/>
                      </w:rPr>
                      <w:t>Age of Company</w:t>
                    </w:r>
                  </w:p>
                </w:txbxContent>
              </v:textbox>
            </v:shape>
            <v:shape id="_x0000_s1618" type="#_x0000_t202" style="position:absolute;left:7087;top:4473;width:1848;height:430" stroked="f">
              <v:textbox style="mso-next-textbox:#_x0000_s1618">
                <w:txbxContent>
                  <w:p w:rsidR="00257D8F" w:rsidRPr="00162605" w:rsidRDefault="00257D8F" w:rsidP="004A0E13">
                    <w:pPr>
                      <w:jc w:val="right"/>
                      <w:rPr>
                        <w:sz w:val="16"/>
                      </w:rPr>
                    </w:pPr>
                    <w:r>
                      <w:rPr>
                        <w:sz w:val="16"/>
                      </w:rPr>
                      <w:t>Mature</w:t>
                    </w:r>
                  </w:p>
                </w:txbxContent>
              </v:textbox>
            </v:shape>
            <v:shape id="_x0000_s1619" type="#_x0000_t202" style="position:absolute;left:2255;top:4473;width:2274;height:286" stroked="f">
              <v:textbox style="mso-next-textbox:#_x0000_s1619">
                <w:txbxContent>
                  <w:p w:rsidR="00257D8F" w:rsidRPr="00162605" w:rsidRDefault="00257D8F" w:rsidP="004A0E13">
                    <w:pPr>
                      <w:rPr>
                        <w:sz w:val="16"/>
                      </w:rPr>
                    </w:pPr>
                    <w:r>
                      <w:rPr>
                        <w:sz w:val="16"/>
                      </w:rPr>
                      <w:t>Young</w:t>
                    </w:r>
                  </w:p>
                </w:txbxContent>
              </v:textbox>
            </v:shape>
            <v:shape id="_x0000_s1620" type="#_x0000_t202" style="position:absolute;left:1687;top:4043;width:568;height:286" stroked="f">
              <v:textbox style="mso-next-textbox:#_x0000_s1620">
                <w:txbxContent>
                  <w:p w:rsidR="00257D8F" w:rsidRPr="00B363E4" w:rsidRDefault="00257D8F" w:rsidP="004A0E13">
                    <w:pPr>
                      <w:rPr>
                        <w:sz w:val="16"/>
                      </w:rPr>
                    </w:pPr>
                    <w:r>
                      <w:rPr>
                        <w:sz w:val="16"/>
                      </w:rPr>
                      <w:t>Small</w:t>
                    </w:r>
                  </w:p>
                </w:txbxContent>
              </v:textbox>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621" type="#_x0000_t12" style="position:absolute;left:6353;top:1462;width:1312;height:1195" filled="f"/>
            <w10:wrap type="none"/>
            <w10:anchorlock/>
          </v:group>
        </w:pict>
      </w:r>
    </w:p>
    <w:p w:rsidR="004A0E13" w:rsidRPr="005A55E0" w:rsidRDefault="00BD7EF6"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Urenco</w:t>
      </w:r>
      <w:r w:rsidR="004A0E13" w:rsidRPr="005A55E0">
        <w:rPr>
          <w:rFonts w:ascii="Times New Roman" w:hAnsi="Times New Roman" w:cs="Times New Roman"/>
          <w:sz w:val="24"/>
          <w:szCs w:val="24"/>
        </w:rPr>
        <w:t xml:space="preserve"> Group is on the line between </w:t>
      </w:r>
      <w:r w:rsidRPr="005A55E0">
        <w:rPr>
          <w:rFonts w:ascii="Times New Roman" w:hAnsi="Times New Roman" w:cs="Times New Roman"/>
          <w:sz w:val="24"/>
          <w:szCs w:val="24"/>
        </w:rPr>
        <w:t xml:space="preserve">Phase 3a and 3b, expansion and </w:t>
      </w:r>
      <w:r w:rsidR="004A0E13" w:rsidRPr="005A55E0">
        <w:rPr>
          <w:rFonts w:ascii="Times New Roman" w:hAnsi="Times New Roman" w:cs="Times New Roman"/>
          <w:sz w:val="24"/>
          <w:szCs w:val="24"/>
        </w:rPr>
        <w:t xml:space="preserve">coordination.  It is expanding into new foreign markets, namely the </w:t>
      </w:r>
      <w:r w:rsidRPr="005A55E0">
        <w:rPr>
          <w:rFonts w:ascii="Times New Roman" w:hAnsi="Times New Roman" w:cs="Times New Roman"/>
          <w:sz w:val="24"/>
          <w:szCs w:val="24"/>
        </w:rPr>
        <w:t>U.S.</w:t>
      </w:r>
      <w:r w:rsidR="004A0E13" w:rsidRPr="005A55E0">
        <w:rPr>
          <w:rFonts w:ascii="Times New Roman" w:hAnsi="Times New Roman" w:cs="Times New Roman"/>
          <w:sz w:val="24"/>
          <w:szCs w:val="24"/>
        </w:rPr>
        <w:t xml:space="preserve"> market with the LES plant, and the business structure shows strong differentiation between the different subsidiaries of the </w:t>
      </w:r>
      <w:r w:rsidRPr="005A55E0">
        <w:rPr>
          <w:rFonts w:ascii="Times New Roman" w:hAnsi="Times New Roman" w:cs="Times New Roman"/>
          <w:sz w:val="24"/>
          <w:szCs w:val="24"/>
        </w:rPr>
        <w:t>Urenco</w:t>
      </w:r>
      <w:r w:rsidR="004A0E13" w:rsidRPr="005A55E0">
        <w:rPr>
          <w:rFonts w:ascii="Times New Roman" w:hAnsi="Times New Roman" w:cs="Times New Roman"/>
          <w:sz w:val="24"/>
          <w:szCs w:val="24"/>
        </w:rPr>
        <w:t xml:space="preserve"> group.</w:t>
      </w:r>
      <w:r w:rsidRPr="005A55E0">
        <w:rPr>
          <w:rFonts w:ascii="Times New Roman" w:hAnsi="Times New Roman" w:cs="Times New Roman"/>
          <w:sz w:val="24"/>
          <w:szCs w:val="24"/>
        </w:rPr>
        <w:t xml:space="preserve"> </w:t>
      </w:r>
      <w:r w:rsidR="004A0E13" w:rsidRPr="005A55E0">
        <w:rPr>
          <w:rFonts w:ascii="Times New Roman" w:hAnsi="Times New Roman" w:cs="Times New Roman"/>
          <w:sz w:val="24"/>
          <w:szCs w:val="24"/>
        </w:rPr>
        <w:t xml:space="preserve"> However</w:t>
      </w:r>
      <w:r w:rsidRPr="005A55E0">
        <w:rPr>
          <w:rFonts w:ascii="Times New Roman" w:hAnsi="Times New Roman" w:cs="Times New Roman"/>
          <w:sz w:val="24"/>
          <w:szCs w:val="24"/>
        </w:rPr>
        <w:t>,</w:t>
      </w:r>
      <w:r w:rsidR="001E2491" w:rsidRPr="005A55E0">
        <w:rPr>
          <w:rFonts w:ascii="Times New Roman" w:hAnsi="Times New Roman" w:cs="Times New Roman"/>
          <w:sz w:val="24"/>
          <w:szCs w:val="24"/>
        </w:rPr>
        <w:t xml:space="preserve"> the CEO expresses, on the</w:t>
      </w:r>
      <w:r w:rsidR="004A0E13" w:rsidRPr="005A55E0">
        <w:rPr>
          <w:rFonts w:ascii="Times New Roman" w:hAnsi="Times New Roman" w:cs="Times New Roman"/>
          <w:sz w:val="24"/>
          <w:szCs w:val="24"/>
        </w:rPr>
        <w:t xml:space="preserve"> </w:t>
      </w:r>
      <w:r w:rsidRPr="005A55E0">
        <w:rPr>
          <w:rFonts w:ascii="Times New Roman" w:hAnsi="Times New Roman" w:cs="Times New Roman"/>
          <w:sz w:val="24"/>
          <w:szCs w:val="24"/>
        </w:rPr>
        <w:t>Urenco</w:t>
      </w:r>
      <w:r w:rsidR="004A0E13" w:rsidRPr="005A55E0">
        <w:rPr>
          <w:rFonts w:ascii="Times New Roman" w:hAnsi="Times New Roman" w:cs="Times New Roman"/>
          <w:sz w:val="24"/>
          <w:szCs w:val="24"/>
        </w:rPr>
        <w:t xml:space="preserve"> website video</w:t>
      </w:r>
      <w:r w:rsidR="001E2491" w:rsidRPr="005A55E0">
        <w:rPr>
          <w:rFonts w:ascii="Times New Roman" w:hAnsi="Times New Roman" w:cs="Times New Roman"/>
          <w:sz w:val="24"/>
          <w:szCs w:val="24"/>
        </w:rPr>
        <w:t>,</w:t>
      </w:r>
      <w:r w:rsidR="004A0E13" w:rsidRPr="005A55E0">
        <w:rPr>
          <w:rFonts w:ascii="Times New Roman" w:hAnsi="Times New Roman" w:cs="Times New Roman"/>
          <w:sz w:val="24"/>
          <w:szCs w:val="24"/>
        </w:rPr>
        <w:t xml:space="preserve"> that he company goal is to not only expand globally, but to strengthen communication between its various subsidiaries.  They share technology and financial reporting sheets, but there are strong barriers to </w:t>
      </w:r>
      <w:r w:rsidR="004A0E13" w:rsidRPr="005A55E0">
        <w:rPr>
          <w:rFonts w:ascii="Times New Roman" w:hAnsi="Times New Roman" w:cs="Times New Roman"/>
          <w:sz w:val="24"/>
          <w:szCs w:val="24"/>
        </w:rPr>
        <w:lastRenderedPageBreak/>
        <w:t>communication centered around language, geographic, and market differences.  It needs to focus on coordinating better to simplify business operations and maximize output.</w:t>
      </w:r>
    </w:p>
    <w:p w:rsidR="004A0E13" w:rsidRPr="005A55E0" w:rsidRDefault="004A0E13"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The LES subsidiary in Eunice is</w:t>
      </w:r>
      <w:r w:rsidR="001E2491" w:rsidRPr="005A55E0">
        <w:rPr>
          <w:rFonts w:ascii="Times New Roman" w:hAnsi="Times New Roman" w:cs="Times New Roman"/>
          <w:sz w:val="24"/>
          <w:szCs w:val="24"/>
        </w:rPr>
        <w:t xml:space="preserve"> in Phase 1, initiation</w:t>
      </w:r>
      <w:r w:rsidRPr="005A55E0">
        <w:rPr>
          <w:rFonts w:ascii="Times New Roman" w:hAnsi="Times New Roman" w:cs="Times New Roman"/>
          <w:sz w:val="24"/>
          <w:szCs w:val="24"/>
        </w:rPr>
        <w:t xml:space="preserve">.  </w:t>
      </w:r>
      <w:r w:rsidR="001E2491" w:rsidRPr="005A55E0">
        <w:rPr>
          <w:rFonts w:ascii="Times New Roman" w:hAnsi="Times New Roman" w:cs="Times New Roman"/>
          <w:sz w:val="24"/>
          <w:szCs w:val="24"/>
        </w:rPr>
        <w:t>However, t</w:t>
      </w:r>
      <w:r w:rsidRPr="005A55E0">
        <w:rPr>
          <w:rFonts w:ascii="Times New Roman" w:hAnsi="Times New Roman" w:cs="Times New Roman"/>
          <w:sz w:val="24"/>
          <w:szCs w:val="24"/>
        </w:rPr>
        <w:t xml:space="preserve">his particular plant is a Greenfield venture in the western United States, and should come online at the end of this year.  It is currently training employees and going through diagnostics and governmental regulations testing. </w:t>
      </w:r>
    </w:p>
    <w:p w:rsidR="009A30F5" w:rsidRPr="005A55E0" w:rsidRDefault="009A30F5" w:rsidP="004B58D4">
      <w:pPr>
        <w:spacing w:after="0" w:line="48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br w:type="page"/>
      </w:r>
    </w:p>
    <w:p w:rsidR="00A113A1" w:rsidRPr="005A55E0" w:rsidRDefault="00A113A1" w:rsidP="004B58D4">
      <w:pPr>
        <w:spacing w:after="0" w:line="480" w:lineRule="auto"/>
        <w:rPr>
          <w:rFonts w:ascii="Times New Roman" w:eastAsia="Times New Roman" w:hAnsi="Times New Roman" w:cs="Times New Roman"/>
          <w:sz w:val="32"/>
          <w:szCs w:val="24"/>
        </w:rPr>
      </w:pPr>
      <w:r w:rsidRPr="005A55E0">
        <w:rPr>
          <w:rFonts w:ascii="Times New Roman" w:eastAsia="Times New Roman" w:hAnsi="Times New Roman" w:cs="Times New Roman"/>
          <w:b/>
          <w:sz w:val="24"/>
          <w:szCs w:val="24"/>
        </w:rPr>
        <w:lastRenderedPageBreak/>
        <w:t>SWOT Analysis</w:t>
      </w:r>
    </w:p>
    <w:p w:rsidR="0047752E" w:rsidRPr="005A55E0" w:rsidRDefault="0047752E" w:rsidP="004B58D4">
      <w:pPr>
        <w:spacing w:after="0" w:line="480" w:lineRule="auto"/>
        <w:rPr>
          <w:rFonts w:ascii="Times New Roman" w:hAnsi="Times New Roman" w:cs="Times New Roman"/>
          <w:sz w:val="24"/>
          <w:szCs w:val="24"/>
          <w:u w:val="single"/>
        </w:rPr>
      </w:pPr>
    </w:p>
    <w:p w:rsidR="00074267" w:rsidRPr="005A55E0" w:rsidRDefault="00074267"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Strength</w:t>
      </w:r>
    </w:p>
    <w:p w:rsidR="0047752E" w:rsidRPr="005A55E0" w:rsidRDefault="00074267"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many strengths that they can pride themselves over, and these strengths only help their core capabilities shine more brightly.  When it comes to choosing locations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picks area</w:t>
      </w:r>
      <w:r w:rsidR="001E2491" w:rsidRPr="005A55E0">
        <w:rPr>
          <w:rFonts w:ascii="Times New Roman" w:hAnsi="Times New Roman" w:cs="Times New Roman"/>
          <w:sz w:val="24"/>
          <w:szCs w:val="24"/>
        </w:rPr>
        <w:t>s with</w:t>
      </w:r>
      <w:r w:rsidRPr="005A55E0">
        <w:rPr>
          <w:rFonts w:ascii="Times New Roman" w:hAnsi="Times New Roman" w:cs="Times New Roman"/>
          <w:sz w:val="24"/>
          <w:szCs w:val="24"/>
        </w:rPr>
        <w:t xml:space="preserve"> low seismic activity so ensure the safety of the materials.  </w:t>
      </w:r>
      <w:r w:rsidR="001E2491" w:rsidRPr="005A55E0">
        <w:rPr>
          <w:rFonts w:ascii="Times New Roman" w:hAnsi="Times New Roman" w:cs="Times New Roman"/>
          <w:sz w:val="24"/>
          <w:szCs w:val="24"/>
        </w:rPr>
        <w:t>In addition they also pick areas</w:t>
      </w:r>
      <w:r w:rsidRPr="005A55E0">
        <w:rPr>
          <w:rFonts w:ascii="Times New Roman" w:hAnsi="Times New Roman" w:cs="Times New Roman"/>
          <w:sz w:val="24"/>
          <w:szCs w:val="24"/>
        </w:rPr>
        <w:t xml:space="preserve"> with a very small chance of flooding to ensure that production will continue to run smoothly.  Since the </w:t>
      </w:r>
      <w:r w:rsidR="00BD7EF6" w:rsidRPr="005A55E0">
        <w:rPr>
          <w:rFonts w:ascii="Times New Roman" w:hAnsi="Times New Roman" w:cs="Times New Roman"/>
          <w:sz w:val="24"/>
          <w:szCs w:val="24"/>
        </w:rPr>
        <w:t>Urenco</w:t>
      </w:r>
      <w:r w:rsidR="001E2491" w:rsidRPr="005A55E0">
        <w:rPr>
          <w:rFonts w:ascii="Times New Roman" w:hAnsi="Times New Roman" w:cs="Times New Roman"/>
          <w:sz w:val="24"/>
          <w:szCs w:val="24"/>
        </w:rPr>
        <w:t xml:space="preserve"> G</w:t>
      </w:r>
      <w:r w:rsidRPr="005A55E0">
        <w:rPr>
          <w:rFonts w:ascii="Times New Roman" w:hAnsi="Times New Roman" w:cs="Times New Roman"/>
          <w:sz w:val="24"/>
          <w:szCs w:val="24"/>
        </w:rPr>
        <w:t xml:space="preserve">roup hires only the best of the best employees it is easy for them to then educate them to be the perfect person to work for the company.  </w:t>
      </w:r>
      <w:r w:rsidR="001E2491" w:rsidRPr="005A55E0">
        <w:rPr>
          <w:rFonts w:ascii="Times New Roman" w:hAnsi="Times New Roman" w:cs="Times New Roman"/>
          <w:sz w:val="24"/>
          <w:szCs w:val="24"/>
        </w:rPr>
        <w:t xml:space="preserve">With </w:t>
      </w:r>
      <w:r w:rsidRPr="005A55E0">
        <w:rPr>
          <w:rFonts w:ascii="Times New Roman" w:hAnsi="Times New Roman" w:cs="Times New Roman"/>
          <w:sz w:val="24"/>
          <w:szCs w:val="24"/>
        </w:rPr>
        <w:t xml:space="preserve">education comes employee loyalty which makes each employee even more valuable to the company because each employee is extremely dedicated to the company and </w:t>
      </w:r>
      <w:r w:rsidR="001E2491" w:rsidRPr="005A55E0">
        <w:rPr>
          <w:rFonts w:ascii="Times New Roman" w:hAnsi="Times New Roman" w:cs="Times New Roman"/>
          <w:sz w:val="24"/>
          <w:szCs w:val="24"/>
        </w:rPr>
        <w:t>its succession</w:t>
      </w:r>
      <w:r w:rsidRPr="005A55E0">
        <w:rPr>
          <w:rFonts w:ascii="Times New Roman" w:hAnsi="Times New Roman" w:cs="Times New Roman"/>
          <w:sz w:val="24"/>
          <w:szCs w:val="24"/>
        </w:rPr>
        <w:t xml:space="preserve">.  With all of the trained and brilliant employees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also has great entrepreneurial spirit where they encourage all of their employees to come up with new ideas that might he</w:t>
      </w:r>
      <w:r w:rsidR="0047752E" w:rsidRPr="005A55E0">
        <w:rPr>
          <w:rFonts w:ascii="Times New Roman" w:hAnsi="Times New Roman" w:cs="Times New Roman"/>
          <w:sz w:val="24"/>
          <w:szCs w:val="24"/>
        </w:rPr>
        <w:t xml:space="preserve">lp the </w:t>
      </w:r>
      <w:r w:rsidR="001E2491" w:rsidRPr="005A55E0">
        <w:rPr>
          <w:rFonts w:ascii="Times New Roman" w:hAnsi="Times New Roman" w:cs="Times New Roman"/>
          <w:sz w:val="24"/>
          <w:szCs w:val="24"/>
        </w:rPr>
        <w:t>company in any way</w:t>
      </w:r>
      <w:r w:rsidR="0047752E" w:rsidRPr="005A55E0">
        <w:rPr>
          <w:rFonts w:ascii="Times New Roman" w:hAnsi="Times New Roman" w:cs="Times New Roman"/>
          <w:sz w:val="24"/>
          <w:szCs w:val="24"/>
        </w:rPr>
        <w:t>.</w:t>
      </w:r>
    </w:p>
    <w:p w:rsidR="00074267" w:rsidRPr="005A55E0" w:rsidRDefault="00074267" w:rsidP="00A73521">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Their biggest core capability is the fact that they have differentiation, </w:t>
      </w:r>
      <w:r w:rsidR="001E2491" w:rsidRPr="005A55E0">
        <w:rPr>
          <w:rFonts w:ascii="Times New Roman" w:hAnsi="Times New Roman" w:cs="Times New Roman"/>
          <w:sz w:val="24"/>
          <w:szCs w:val="24"/>
        </w:rPr>
        <w:t xml:space="preserve">wherever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builds a new subsidiary they change their organizational structure for the country that they are in.  This gives them great flexibility and the ability to go places where other companies cannot go.  Another huge strength that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is their centrifuge technology that runs for 35 years while competitors have to be replaced </w:t>
      </w:r>
      <w:r w:rsidR="001E2491" w:rsidRPr="005A55E0">
        <w:rPr>
          <w:rFonts w:ascii="Times New Roman" w:hAnsi="Times New Roman" w:cs="Times New Roman"/>
          <w:sz w:val="24"/>
          <w:szCs w:val="24"/>
        </w:rPr>
        <w:t xml:space="preserve">their machines </w:t>
      </w:r>
      <w:r w:rsidRPr="005A55E0">
        <w:rPr>
          <w:rFonts w:ascii="Times New Roman" w:hAnsi="Times New Roman" w:cs="Times New Roman"/>
          <w:sz w:val="24"/>
          <w:szCs w:val="24"/>
        </w:rPr>
        <w:t>every 12-15 years.  Plus</w:t>
      </w:r>
      <w:r w:rsidR="001E2491" w:rsidRPr="005A55E0">
        <w:rPr>
          <w:rFonts w:ascii="Times New Roman" w:hAnsi="Times New Roman" w:cs="Times New Roman"/>
          <w:sz w:val="24"/>
          <w:szCs w:val="24"/>
        </w:rPr>
        <w:t>,</w:t>
      </w:r>
      <w:r w:rsidRPr="005A55E0">
        <w:rPr>
          <w:rFonts w:ascii="Times New Roman" w:hAnsi="Times New Roman" w:cs="Times New Roman"/>
          <w:sz w:val="24"/>
          <w:szCs w:val="24"/>
        </w:rPr>
        <w:t xml:space="preserve">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new facility LES is the only one in the Western U.S. with this technology </w:t>
      </w:r>
      <w:r w:rsidR="001E2491" w:rsidRPr="005A55E0">
        <w:rPr>
          <w:rFonts w:ascii="Times New Roman" w:hAnsi="Times New Roman" w:cs="Times New Roman"/>
          <w:sz w:val="24"/>
          <w:szCs w:val="24"/>
        </w:rPr>
        <w:t>and that gives</w:t>
      </w:r>
      <w:r w:rsidRPr="005A55E0">
        <w:rPr>
          <w:rFonts w:ascii="Times New Roman" w:hAnsi="Times New Roman" w:cs="Times New Roman"/>
          <w:sz w:val="24"/>
          <w:szCs w:val="24"/>
        </w:rPr>
        <w:t xml:space="preserve"> them the first mover advantage.  Finally we have one of the most outstanding strengths yet; this company has not had any type of accident in six months in any one of their locations.  This is a tremendous feat to come by when you are in an industry such as this.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put a lot of effort into making sure that everyone remains safe </w:t>
      </w:r>
      <w:r w:rsidR="001E2491" w:rsidRPr="005A55E0">
        <w:rPr>
          <w:rFonts w:ascii="Times New Roman" w:hAnsi="Times New Roman" w:cs="Times New Roman"/>
          <w:sz w:val="24"/>
          <w:szCs w:val="24"/>
        </w:rPr>
        <w:t>while at work</w:t>
      </w:r>
      <w:r w:rsidRPr="005A55E0">
        <w:rPr>
          <w:rFonts w:ascii="Times New Roman" w:hAnsi="Times New Roman" w:cs="Times New Roman"/>
          <w:sz w:val="24"/>
          <w:szCs w:val="24"/>
        </w:rPr>
        <w:t>.</w:t>
      </w:r>
    </w:p>
    <w:p w:rsidR="00074267" w:rsidRPr="005A55E0" w:rsidRDefault="00074267"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lastRenderedPageBreak/>
        <w:t>Weakness</w:t>
      </w:r>
    </w:p>
    <w:p w:rsidR="00074267" w:rsidRDefault="00074267" w:rsidP="00A73521">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When it comes to weaknesses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just a few and</w:t>
      </w:r>
      <w:r w:rsidR="001E2491" w:rsidRPr="005A55E0">
        <w:rPr>
          <w:rFonts w:ascii="Times New Roman" w:hAnsi="Times New Roman" w:cs="Times New Roman"/>
          <w:sz w:val="24"/>
          <w:szCs w:val="24"/>
        </w:rPr>
        <w:t xml:space="preserve"> some of these could cause huge problems</w:t>
      </w:r>
      <w:r w:rsidRPr="005A55E0">
        <w:rPr>
          <w:rFonts w:ascii="Times New Roman" w:hAnsi="Times New Roman" w:cs="Times New Roman"/>
          <w:sz w:val="24"/>
          <w:szCs w:val="24"/>
        </w:rPr>
        <w:t xml:space="preserve">.  The biggest weakness that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is their inability to keep confidential information safe form leakage.  As it recently happens</w:t>
      </w:r>
      <w:r w:rsidR="001E2491" w:rsidRPr="005A55E0">
        <w:rPr>
          <w:rFonts w:ascii="Times New Roman" w:hAnsi="Times New Roman" w:cs="Times New Roman"/>
          <w:sz w:val="24"/>
          <w:szCs w:val="24"/>
        </w:rPr>
        <w:t>,</w:t>
      </w:r>
      <w:r w:rsidRPr="005A55E0">
        <w:rPr>
          <w:rFonts w:ascii="Times New Roman" w:hAnsi="Times New Roman" w:cs="Times New Roman"/>
          <w:sz w:val="24"/>
          <w:szCs w:val="24"/>
        </w:rPr>
        <w:t xml:space="preserv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been caught selling information about </w:t>
      </w:r>
      <w:r w:rsidR="001E2491" w:rsidRPr="005A55E0">
        <w:rPr>
          <w:rFonts w:ascii="Times New Roman" w:hAnsi="Times New Roman" w:cs="Times New Roman"/>
          <w:sz w:val="24"/>
          <w:szCs w:val="24"/>
        </w:rPr>
        <w:t>plans to</w:t>
      </w:r>
      <w:r w:rsidRPr="005A55E0">
        <w:rPr>
          <w:rFonts w:ascii="Times New Roman" w:hAnsi="Times New Roman" w:cs="Times New Roman"/>
          <w:sz w:val="24"/>
          <w:szCs w:val="24"/>
        </w:rPr>
        <w:t xml:space="preserve"> foreign countries that in the wrong hands could develop some very dangerous equipment.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needs to take larger measures in protecting the technology that gives them a competitive advantage.  Another weakness is the fact that all of the subsidiaries do not communicate with each other.  This is a weakness because of the fact that with shared technology amongst the subsidiaries not just one would have the competitive edge.  Shared information would also help strengthen the company as a whole and everyone would be able to come together to help one of the subsidiaries if they so needed it.  The last weakness is their public support.  As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knows it is hard to build a new location if no one wants them in their community.  All of this is not </w:t>
      </w:r>
      <w:r w:rsidR="00BD7EF6" w:rsidRPr="005A55E0">
        <w:rPr>
          <w:rFonts w:ascii="Times New Roman" w:hAnsi="Times New Roman" w:cs="Times New Roman"/>
          <w:sz w:val="24"/>
          <w:szCs w:val="24"/>
        </w:rPr>
        <w:t>Urenco’s</w:t>
      </w:r>
      <w:r w:rsidR="00923E4E" w:rsidRPr="005A55E0">
        <w:rPr>
          <w:rFonts w:ascii="Times New Roman" w:hAnsi="Times New Roman" w:cs="Times New Roman"/>
          <w:sz w:val="24"/>
          <w:szCs w:val="24"/>
        </w:rPr>
        <w:t xml:space="preserve"> fault, in the public’s eye</w:t>
      </w:r>
      <w:r w:rsidRPr="005A55E0">
        <w:rPr>
          <w:rFonts w:ascii="Times New Roman" w:hAnsi="Times New Roman" w:cs="Times New Roman"/>
          <w:sz w:val="24"/>
          <w:szCs w:val="24"/>
        </w:rPr>
        <w:t xml:space="preserve"> anything to do with uranium is a bad thing.  The general public does like nuclear facilities of any kind and are ignorant to every aspect of it.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needs to help the public understand what they do, that they are not a NPP (Nuclear Power Plant), and that they are part of the supply chain.</w:t>
      </w:r>
    </w:p>
    <w:p w:rsidR="00A73521" w:rsidRPr="005A55E0" w:rsidRDefault="00A73521" w:rsidP="00A73521">
      <w:pPr>
        <w:spacing w:after="0" w:line="480" w:lineRule="auto"/>
        <w:ind w:firstLine="720"/>
        <w:rPr>
          <w:rFonts w:ascii="Times New Roman" w:hAnsi="Times New Roman" w:cs="Times New Roman"/>
          <w:sz w:val="24"/>
          <w:szCs w:val="24"/>
        </w:rPr>
      </w:pPr>
    </w:p>
    <w:p w:rsidR="00074267" w:rsidRPr="005A55E0" w:rsidRDefault="00074267"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Opportunity</w:t>
      </w:r>
    </w:p>
    <w:p w:rsidR="00074267" w:rsidRPr="005A55E0" w:rsidRDefault="00074267"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With the movement in government to become less dependent upon fossil fuels the costs per KwH is significantly lower for nuclear enrichment than it is for fossil fuel competitors.  In conjunction with lower costs to produce energy</w:t>
      </w:r>
      <w:r w:rsidR="00923E4E" w:rsidRPr="005A55E0">
        <w:rPr>
          <w:rFonts w:ascii="Times New Roman" w:hAnsi="Times New Roman" w:cs="Times New Roman"/>
          <w:sz w:val="24"/>
          <w:szCs w:val="24"/>
        </w:rPr>
        <w:t>,</w:t>
      </w:r>
      <w:r w:rsidRPr="005A55E0">
        <w:rPr>
          <w:rFonts w:ascii="Times New Roman" w:hAnsi="Times New Roman" w:cs="Times New Roman"/>
          <w:sz w:val="24"/>
          <w:szCs w:val="24"/>
        </w:rPr>
        <w:t xml:space="preserve"> the cost of raw uranium is going to be cheaper because of the move away from fossil fuels.  It is widely known that fossil fuels leave a carbon footprint which nuclear power does not.  With all the global warming initiatives coming into play </w:t>
      </w:r>
      <w:r w:rsidRPr="005A55E0">
        <w:rPr>
          <w:rFonts w:ascii="Times New Roman" w:hAnsi="Times New Roman" w:cs="Times New Roman"/>
          <w:sz w:val="24"/>
          <w:szCs w:val="24"/>
        </w:rPr>
        <w:lastRenderedPageBreak/>
        <w:t>it would be beneficial for major energy consuming countries to nuclear.  A great growth opportunity is in Central Asia and Easter Europe when Russia signed the Kyoto protocol which up a cap and trade restriction on fossil fuel emissions.  With the proposal of 282 reactors on top of the 131 that are already planned this means that there is going to be an increase in demand of uranium, approximately 65</w:t>
      </w:r>
      <w:r w:rsidR="00923E4E" w:rsidRPr="005A55E0">
        <w:rPr>
          <w:rFonts w:ascii="Times New Roman" w:hAnsi="Times New Roman" w:cs="Times New Roman"/>
          <w:sz w:val="24"/>
          <w:szCs w:val="24"/>
        </w:rPr>
        <w:t>,</w:t>
      </w:r>
      <w:r w:rsidRPr="005A55E0">
        <w:rPr>
          <w:rFonts w:ascii="Times New Roman" w:hAnsi="Times New Roman" w:cs="Times New Roman"/>
          <w:sz w:val="24"/>
          <w:szCs w:val="24"/>
        </w:rPr>
        <w:t xml:space="preserve">405 tons will be needed.  This is going to ensure that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customers are going to need enriched uranium to run their reactors. (</w:t>
      </w:r>
      <w:r w:rsidR="00F36DDF">
        <w:rPr>
          <w:rFonts w:ascii="Times New Roman" w:hAnsi="Times New Roman" w:cs="Times New Roman"/>
          <w:sz w:val="24"/>
          <w:szCs w:val="24"/>
        </w:rPr>
        <w:t>6</w:t>
      </w:r>
      <w:r w:rsidRPr="005A55E0">
        <w:rPr>
          <w:rFonts w:ascii="Times New Roman" w:hAnsi="Times New Roman" w:cs="Times New Roman"/>
          <w:sz w:val="24"/>
          <w:szCs w:val="24"/>
        </w:rPr>
        <w:t xml:space="preserve">)  </w:t>
      </w:r>
    </w:p>
    <w:p w:rsidR="00074267" w:rsidRPr="005A55E0" w:rsidRDefault="00074267" w:rsidP="004B58D4">
      <w:pPr>
        <w:spacing w:after="0" w:line="480" w:lineRule="auto"/>
        <w:rPr>
          <w:rFonts w:ascii="Times New Roman" w:hAnsi="Times New Roman" w:cs="Times New Roman"/>
          <w:sz w:val="24"/>
          <w:szCs w:val="24"/>
        </w:rPr>
      </w:pPr>
    </w:p>
    <w:p w:rsidR="00074267" w:rsidRPr="005A55E0" w:rsidRDefault="00074267"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Threat</w:t>
      </w:r>
    </w:p>
    <w:p w:rsidR="0014779D" w:rsidRPr="005A55E0" w:rsidRDefault="00074267"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 xml:space="preserve">One of the largest problems with nuclear power is the waste that is generated from it.  No one knows what to do with it and they cannot seem to find a solution of how to store it or how to do away with it.  If the world moves more towards nuclear power the public outcry is going to be large.  Communities do not want NPPs in their backyards, near their children, or in areas that it could completely wipe out large areas if there were an accident.  With this there is a need for strong en-user checks and more safety measures that will need to be in place.  All of the extra safety measures mean increased regulations which will make this particular market even harder to get into and stay in.  If there were to be another Chernobyl or Three Mile Island disaster it could severally halt the production of new plants and could possible shut down many of the operating plants.  This would mean that many of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buyers would not exist anymore.  With many of their buyers out of the picture it could mean that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itself might have to halt operations and lay off many workers.  Finally the last threat that is huge in the public’s and governments minds is the threat for nuclear war.  With the enrichment facilities, all that has to be done to create a nuclear weapon is to enrich the uranium a few percentages more to have </w:t>
      </w:r>
      <w:r w:rsidRPr="005A55E0">
        <w:rPr>
          <w:rFonts w:ascii="Times New Roman" w:hAnsi="Times New Roman" w:cs="Times New Roman"/>
          <w:sz w:val="24"/>
          <w:szCs w:val="24"/>
        </w:rPr>
        <w:lastRenderedPageBreak/>
        <w:t>weapons grade.  If the wrong countries started building more nuclear weapons it could eventually destroy the world if things turned to war. (</w:t>
      </w:r>
      <w:r w:rsidR="00F36DDF">
        <w:rPr>
          <w:rFonts w:ascii="Times New Roman" w:hAnsi="Times New Roman" w:cs="Times New Roman"/>
          <w:sz w:val="24"/>
          <w:szCs w:val="24"/>
        </w:rPr>
        <w:t>6</w:t>
      </w:r>
      <w:r w:rsidRPr="005A55E0">
        <w:rPr>
          <w:rFonts w:ascii="Times New Roman" w:hAnsi="Times New Roman" w:cs="Times New Roman"/>
          <w:sz w:val="24"/>
          <w:szCs w:val="24"/>
        </w:rPr>
        <w:t>)</w:t>
      </w:r>
      <w:r w:rsidR="0014779D" w:rsidRPr="005A55E0">
        <w:rPr>
          <w:rFonts w:ascii="Times New Roman" w:hAnsi="Times New Roman" w:cs="Times New Roman"/>
          <w:sz w:val="24"/>
          <w:szCs w:val="24"/>
        </w:rPr>
        <w:br w:type="page"/>
      </w:r>
    </w:p>
    <w:p w:rsidR="003912C5" w:rsidRPr="00A73521" w:rsidRDefault="00A113A1" w:rsidP="00A73521">
      <w:pPr>
        <w:spacing w:after="0" w:line="480" w:lineRule="auto"/>
        <w:jc w:val="center"/>
        <w:rPr>
          <w:rFonts w:ascii="Times New Roman" w:eastAsia="Times New Roman" w:hAnsi="Times New Roman" w:cs="Times New Roman"/>
          <w:b/>
          <w:sz w:val="44"/>
          <w:szCs w:val="24"/>
          <w:u w:val="single"/>
        </w:rPr>
      </w:pPr>
      <w:r w:rsidRPr="005A55E0">
        <w:rPr>
          <w:rFonts w:ascii="Times New Roman" w:eastAsia="Times New Roman" w:hAnsi="Times New Roman" w:cs="Times New Roman"/>
          <w:b/>
          <w:sz w:val="44"/>
          <w:szCs w:val="24"/>
          <w:u w:val="single"/>
        </w:rPr>
        <w:lastRenderedPageBreak/>
        <w:t>Current Strategy</w:t>
      </w:r>
    </w:p>
    <w:p w:rsidR="0012703C" w:rsidRPr="005A55E0" w:rsidRDefault="00BD7EF6" w:rsidP="00A73521">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Urenco’s</w:t>
      </w:r>
      <w:r w:rsidR="0012703C" w:rsidRPr="005A55E0">
        <w:rPr>
          <w:rFonts w:ascii="Times New Roman" w:hAnsi="Times New Roman" w:cs="Times New Roman"/>
          <w:sz w:val="24"/>
          <w:szCs w:val="24"/>
        </w:rPr>
        <w:t xml:space="preserve"> current strategy hasn’t always been the same.  </w:t>
      </w:r>
      <w:r w:rsidRPr="005A55E0">
        <w:rPr>
          <w:rFonts w:ascii="Times New Roman" w:hAnsi="Times New Roman" w:cs="Times New Roman"/>
          <w:sz w:val="24"/>
          <w:szCs w:val="24"/>
        </w:rPr>
        <w:t>Urenco</w:t>
      </w:r>
      <w:r w:rsidR="0012703C" w:rsidRPr="005A55E0">
        <w:rPr>
          <w:rFonts w:ascii="Times New Roman" w:hAnsi="Times New Roman" w:cs="Times New Roman"/>
          <w:sz w:val="24"/>
          <w:szCs w:val="24"/>
        </w:rPr>
        <w:t xml:space="preserve"> underwent reorganization in the early 1990’s when they realized that </w:t>
      </w:r>
      <w:r w:rsidR="00923E4E" w:rsidRPr="005A55E0">
        <w:rPr>
          <w:rFonts w:ascii="Times New Roman" w:hAnsi="Times New Roman" w:cs="Times New Roman"/>
          <w:sz w:val="24"/>
          <w:szCs w:val="24"/>
        </w:rPr>
        <w:t>“</w:t>
      </w:r>
      <w:r w:rsidR="0012703C" w:rsidRPr="005A55E0">
        <w:rPr>
          <w:rFonts w:ascii="Times New Roman" w:hAnsi="Times New Roman" w:cs="Times New Roman"/>
          <w:sz w:val="24"/>
          <w:szCs w:val="24"/>
        </w:rPr>
        <w:t>their cost base was no longer in touch with the market price requirements, even though their technical developments were still moving forward, and there was pressure to introduce a new machine, just beca</w:t>
      </w:r>
      <w:r w:rsidR="00923E4E" w:rsidRPr="005A55E0">
        <w:rPr>
          <w:rFonts w:ascii="Times New Roman" w:hAnsi="Times New Roman" w:cs="Times New Roman"/>
          <w:sz w:val="24"/>
          <w:szCs w:val="24"/>
        </w:rPr>
        <w:t>use it was technically possible.”</w:t>
      </w:r>
      <w:r w:rsidR="0012703C" w:rsidRPr="005A55E0">
        <w:rPr>
          <w:rFonts w:ascii="Times New Roman" w:hAnsi="Times New Roman" w:cs="Times New Roman"/>
          <w:sz w:val="24"/>
          <w:szCs w:val="24"/>
        </w:rPr>
        <w:t xml:space="preserve">  After the reorganization in 1993 the </w:t>
      </w:r>
      <w:r w:rsidRPr="005A55E0">
        <w:rPr>
          <w:rFonts w:ascii="Times New Roman" w:hAnsi="Times New Roman" w:cs="Times New Roman"/>
          <w:sz w:val="24"/>
          <w:szCs w:val="24"/>
        </w:rPr>
        <w:t>Urenco</w:t>
      </w:r>
      <w:r w:rsidR="0012703C" w:rsidRPr="005A55E0">
        <w:rPr>
          <w:rFonts w:ascii="Times New Roman" w:hAnsi="Times New Roman" w:cs="Times New Roman"/>
          <w:sz w:val="24"/>
          <w:szCs w:val="24"/>
        </w:rPr>
        <w:t xml:space="preserve"> Group recognized that market pressures would have a much greater impact on their business than the introduction of new generations of centrifuges.  With this realization they re-evaluated R&amp;D and considered the economic benefit was greater than just focusing on the technical benefits.  This caused a major shift in </w:t>
      </w:r>
      <w:r w:rsidR="00923E4E" w:rsidRPr="005A55E0">
        <w:rPr>
          <w:rFonts w:ascii="Times New Roman" w:hAnsi="Times New Roman" w:cs="Times New Roman"/>
          <w:sz w:val="24"/>
          <w:szCs w:val="24"/>
        </w:rPr>
        <w:t xml:space="preserve">R&amp;D and their </w:t>
      </w:r>
      <w:r w:rsidR="0012703C" w:rsidRPr="005A55E0">
        <w:rPr>
          <w:rFonts w:ascii="Times New Roman" w:hAnsi="Times New Roman" w:cs="Times New Roman"/>
          <w:sz w:val="24"/>
          <w:szCs w:val="24"/>
        </w:rPr>
        <w:t>strategy for the future; they now focus on fixing and maximizing already existing mach</w:t>
      </w:r>
      <w:r w:rsidR="00923E4E" w:rsidRPr="005A55E0">
        <w:rPr>
          <w:rFonts w:ascii="Times New Roman" w:hAnsi="Times New Roman" w:cs="Times New Roman"/>
          <w:sz w:val="24"/>
          <w:szCs w:val="24"/>
        </w:rPr>
        <w:t>ines.  The future program is now</w:t>
      </w:r>
      <w:r w:rsidR="0012703C" w:rsidRPr="005A55E0">
        <w:rPr>
          <w:rFonts w:ascii="Times New Roman" w:hAnsi="Times New Roman" w:cs="Times New Roman"/>
          <w:sz w:val="24"/>
          <w:szCs w:val="24"/>
        </w:rPr>
        <w:t xml:space="preserve"> based on a series of shorter projects</w:t>
      </w:r>
      <w:r w:rsidR="00923E4E" w:rsidRPr="005A55E0">
        <w:rPr>
          <w:rFonts w:ascii="Times New Roman" w:hAnsi="Times New Roman" w:cs="Times New Roman"/>
          <w:sz w:val="24"/>
          <w:szCs w:val="24"/>
        </w:rPr>
        <w:t xml:space="preserve"> rather</w:t>
      </w:r>
      <w:r w:rsidR="0012703C" w:rsidRPr="005A55E0">
        <w:rPr>
          <w:rFonts w:ascii="Times New Roman" w:hAnsi="Times New Roman" w:cs="Times New Roman"/>
          <w:sz w:val="24"/>
          <w:szCs w:val="24"/>
        </w:rPr>
        <w:t xml:space="preserve"> than long term projects and it is therefore reducing the cost of manufacturing.  Currently </w:t>
      </w:r>
      <w:r w:rsidRPr="005A55E0">
        <w:rPr>
          <w:rFonts w:ascii="Times New Roman" w:hAnsi="Times New Roman" w:cs="Times New Roman"/>
          <w:sz w:val="24"/>
          <w:szCs w:val="24"/>
        </w:rPr>
        <w:t>Urenco</w:t>
      </w:r>
      <w:r w:rsidR="0012703C" w:rsidRPr="005A55E0">
        <w:rPr>
          <w:rFonts w:ascii="Times New Roman" w:hAnsi="Times New Roman" w:cs="Times New Roman"/>
          <w:sz w:val="24"/>
          <w:szCs w:val="24"/>
        </w:rPr>
        <w:t xml:space="preserve"> is extremely successful in the HRM department, the marketing and management areas need some work, and they are relatively successful by financial terms even though it doesn’t look like it. (</w:t>
      </w:r>
      <w:r w:rsidR="00F36DDF">
        <w:rPr>
          <w:rFonts w:ascii="Times New Roman" w:hAnsi="Times New Roman" w:cs="Times New Roman"/>
          <w:sz w:val="24"/>
          <w:szCs w:val="24"/>
        </w:rPr>
        <w:t>7</w:t>
      </w:r>
      <w:r w:rsidR="0012703C" w:rsidRPr="005A55E0">
        <w:rPr>
          <w:rFonts w:ascii="Times New Roman" w:hAnsi="Times New Roman" w:cs="Times New Roman"/>
          <w:sz w:val="24"/>
          <w:szCs w:val="24"/>
        </w:rPr>
        <w:t>)</w:t>
      </w:r>
    </w:p>
    <w:p w:rsidR="0012703C" w:rsidRPr="005A55E0" w:rsidRDefault="00BD7EF6" w:rsidP="00A73521">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Urenco</w:t>
      </w:r>
      <w:r w:rsidR="0012703C" w:rsidRPr="005A55E0">
        <w:rPr>
          <w:rFonts w:ascii="Times New Roman" w:hAnsi="Times New Roman" w:cs="Times New Roman"/>
          <w:sz w:val="24"/>
          <w:szCs w:val="24"/>
        </w:rPr>
        <w:t xml:space="preserve"> does a great job with hiring employees.  They are always searching for the brightest students with a great education; they mainly focus on a younger group that is willing to learn.  </w:t>
      </w:r>
      <w:r w:rsidRPr="005A55E0">
        <w:rPr>
          <w:rFonts w:ascii="Times New Roman" w:hAnsi="Times New Roman" w:cs="Times New Roman"/>
          <w:sz w:val="24"/>
          <w:szCs w:val="24"/>
        </w:rPr>
        <w:t>Urenco</w:t>
      </w:r>
      <w:r w:rsidR="0012703C" w:rsidRPr="005A55E0">
        <w:rPr>
          <w:rFonts w:ascii="Times New Roman" w:hAnsi="Times New Roman" w:cs="Times New Roman"/>
          <w:sz w:val="24"/>
          <w:szCs w:val="24"/>
        </w:rPr>
        <w:t xml:space="preserve"> also has internships to help them decide if those people are right for the company and to let the prospective employees see what it would be like to work for them.  </w:t>
      </w:r>
      <w:r w:rsidRPr="005A55E0">
        <w:rPr>
          <w:rFonts w:ascii="Times New Roman" w:hAnsi="Times New Roman" w:cs="Times New Roman"/>
          <w:sz w:val="24"/>
          <w:szCs w:val="24"/>
        </w:rPr>
        <w:t>Urenco</w:t>
      </w:r>
      <w:r w:rsidR="0012703C" w:rsidRPr="005A55E0">
        <w:rPr>
          <w:rFonts w:ascii="Times New Roman" w:hAnsi="Times New Roman" w:cs="Times New Roman"/>
          <w:sz w:val="24"/>
          <w:szCs w:val="24"/>
        </w:rPr>
        <w:t xml:space="preserve"> does not hire just anyone; they make sure that the people they hire are right for the job.  Once the employees are hired they undergo extensive training in their job.  Safety is also a huge concern of the </w:t>
      </w:r>
      <w:r w:rsidRPr="005A55E0">
        <w:rPr>
          <w:rFonts w:ascii="Times New Roman" w:hAnsi="Times New Roman" w:cs="Times New Roman"/>
          <w:sz w:val="24"/>
          <w:szCs w:val="24"/>
        </w:rPr>
        <w:t>Urenco</w:t>
      </w:r>
      <w:r w:rsidR="0012703C" w:rsidRPr="005A55E0">
        <w:rPr>
          <w:rFonts w:ascii="Times New Roman" w:hAnsi="Times New Roman" w:cs="Times New Roman"/>
          <w:sz w:val="24"/>
          <w:szCs w:val="24"/>
        </w:rPr>
        <w:t xml:space="preserve"> Group and they have training in every way to make sure their bight employees are safe and willing to come to work.</w:t>
      </w:r>
    </w:p>
    <w:p w:rsidR="0012703C" w:rsidRPr="005A55E0" w:rsidRDefault="0012703C" w:rsidP="00A73521">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lastRenderedPageBreak/>
        <w:t>When it comes to the management and marketing area</w:t>
      </w:r>
      <w:r w:rsidR="00923E4E" w:rsidRPr="005A55E0">
        <w:rPr>
          <w:rFonts w:ascii="Times New Roman" w:hAnsi="Times New Roman" w:cs="Times New Roman"/>
          <w:sz w:val="24"/>
          <w:szCs w:val="24"/>
        </w:rPr>
        <w:t>s</w:t>
      </w:r>
      <w:r w:rsidRPr="005A55E0">
        <w:rPr>
          <w:rFonts w:ascii="Times New Roman" w:hAnsi="Times New Roman" w:cs="Times New Roman"/>
          <w:sz w:val="24"/>
          <w:szCs w:val="24"/>
        </w:rPr>
        <w:t xml:space="preserve"> of the company they could use some work.  In management they have great knowledge management where they are always looking for new innovation and have a great rapport with their employees and listening to their input.  The management between subsidiaries in the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Group is less than subpar and needs work.  When it comes to communication between the subsidiaries there is none.  Each group reports directly to the main department of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with all of their information and technologies.  If one group has a great technology then the other groups do not find out until way later or maybe even not at all.  The marketing area of the corporation is decent.  The company markets well to its customers that use the product, but when it comes to getting the approval of a community they could use some help.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recently added a fourth subsidiary to their group, this one is in Eunice</w:t>
      </w:r>
      <w:r w:rsidR="00923E4E" w:rsidRPr="005A55E0">
        <w:rPr>
          <w:rFonts w:ascii="Times New Roman" w:hAnsi="Times New Roman" w:cs="Times New Roman"/>
          <w:sz w:val="24"/>
          <w:szCs w:val="24"/>
        </w:rPr>
        <w:t>,</w:t>
      </w:r>
      <w:r w:rsidRPr="005A55E0">
        <w:rPr>
          <w:rFonts w:ascii="Times New Roman" w:hAnsi="Times New Roman" w:cs="Times New Roman"/>
          <w:sz w:val="24"/>
          <w:szCs w:val="24"/>
        </w:rPr>
        <w:t xml:space="preserve"> New Mexico.  This location was finally decided after two failed attempts where the communities worked together to stop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from putting their location there.  Some of the subsidiaries market very well with the communities and there are no ill feelings towards them, Holland is a great example of a subsidiary with great marketing.  </w:t>
      </w:r>
    </w:p>
    <w:p w:rsidR="0014779D" w:rsidRPr="005A55E0" w:rsidRDefault="0012703C"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In the finance department of </w:t>
      </w:r>
      <w:r w:rsidR="00BD7EF6" w:rsidRPr="005A55E0">
        <w:rPr>
          <w:rFonts w:ascii="Times New Roman" w:hAnsi="Times New Roman" w:cs="Times New Roman"/>
          <w:sz w:val="24"/>
          <w:szCs w:val="24"/>
        </w:rPr>
        <w:t>Urenco</w:t>
      </w:r>
      <w:r w:rsidR="00923E4E" w:rsidRPr="005A55E0">
        <w:rPr>
          <w:rFonts w:ascii="Times New Roman" w:hAnsi="Times New Roman" w:cs="Times New Roman"/>
          <w:sz w:val="24"/>
          <w:szCs w:val="24"/>
        </w:rPr>
        <w:t>,</w:t>
      </w:r>
      <w:r w:rsidRPr="005A55E0">
        <w:rPr>
          <w:rFonts w:ascii="Times New Roman" w:hAnsi="Times New Roman" w:cs="Times New Roman"/>
          <w:sz w:val="24"/>
          <w:szCs w:val="24"/>
        </w:rPr>
        <w:t xml:space="preserve"> things do not look so good if you look at the Altman’s Z-Score.  Their score is a 2.63 which says that it is doomed for bankruptcy.  However, the Z-Score does not take into account the capital expenditures for the new LES plant in Eunice</w:t>
      </w:r>
      <w:r w:rsidR="00923E4E" w:rsidRPr="005A55E0">
        <w:rPr>
          <w:rFonts w:ascii="Times New Roman" w:hAnsi="Times New Roman" w:cs="Times New Roman"/>
          <w:sz w:val="24"/>
          <w:szCs w:val="24"/>
        </w:rPr>
        <w:t>,</w:t>
      </w:r>
      <w:r w:rsidRPr="005A55E0">
        <w:rPr>
          <w:rFonts w:ascii="Times New Roman" w:hAnsi="Times New Roman" w:cs="Times New Roman"/>
          <w:sz w:val="24"/>
          <w:szCs w:val="24"/>
        </w:rPr>
        <w:t xml:space="preserve"> New Mexico.  This plant took longer than expected to build and</w:t>
      </w:r>
      <w:r w:rsidR="005A0AAB" w:rsidRPr="005A55E0">
        <w:rPr>
          <w:rFonts w:ascii="Times New Roman" w:hAnsi="Times New Roman" w:cs="Times New Roman"/>
          <w:sz w:val="24"/>
          <w:szCs w:val="24"/>
        </w:rPr>
        <w:t xml:space="preserve"> has just recently come on line</w:t>
      </w:r>
      <w:r w:rsidRPr="005A55E0">
        <w:rPr>
          <w:rFonts w:ascii="Times New Roman" w:hAnsi="Times New Roman" w:cs="Times New Roman"/>
          <w:sz w:val="24"/>
          <w:szCs w:val="24"/>
        </w:rPr>
        <w:t xml:space="preserve">.  The plant has not had enough time to start generating revenues of its own to make up for the cost to build it.  </w:t>
      </w:r>
    </w:p>
    <w:p w:rsidR="0012703C" w:rsidRPr="005A55E0" w:rsidRDefault="0014779D" w:rsidP="00A73521">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That in mind, t</w:t>
      </w:r>
      <w:r w:rsidR="0012703C" w:rsidRPr="005A55E0">
        <w:rPr>
          <w:rFonts w:ascii="Times New Roman" w:hAnsi="Times New Roman" w:cs="Times New Roman"/>
          <w:sz w:val="24"/>
          <w:szCs w:val="24"/>
        </w:rPr>
        <w:t xml:space="preserve">he </w:t>
      </w:r>
      <w:r w:rsidR="00FF19B3" w:rsidRPr="005A55E0">
        <w:rPr>
          <w:rFonts w:ascii="Times New Roman" w:hAnsi="Times New Roman" w:cs="Times New Roman"/>
          <w:sz w:val="24"/>
          <w:szCs w:val="24"/>
        </w:rPr>
        <w:t xml:space="preserve">company’s </w:t>
      </w:r>
      <w:r w:rsidR="0012703C" w:rsidRPr="005A55E0">
        <w:rPr>
          <w:rFonts w:ascii="Times New Roman" w:hAnsi="Times New Roman" w:cs="Times New Roman"/>
          <w:sz w:val="24"/>
          <w:szCs w:val="24"/>
        </w:rPr>
        <w:t xml:space="preserve">income for the operating activities increased 31% from 2007 to 2008.  There was a growth in turnover of 10% which shows investment strategy is doing well.  EBITDA rose by 21% even after significant start-up costs for their new plant LES.  This </w:t>
      </w:r>
      <w:r w:rsidR="0012703C" w:rsidRPr="005A55E0">
        <w:rPr>
          <w:rFonts w:ascii="Times New Roman" w:hAnsi="Times New Roman" w:cs="Times New Roman"/>
          <w:sz w:val="24"/>
          <w:szCs w:val="24"/>
        </w:rPr>
        <w:lastRenderedPageBreak/>
        <w:t xml:space="preserve">growth was due to economies of scale which followed an increase in capacity.  </w:t>
      </w:r>
      <w:r w:rsidR="00BD7EF6" w:rsidRPr="005A55E0">
        <w:rPr>
          <w:rFonts w:ascii="Times New Roman" w:hAnsi="Times New Roman" w:cs="Times New Roman"/>
          <w:sz w:val="24"/>
          <w:szCs w:val="24"/>
        </w:rPr>
        <w:t>Urenco</w:t>
      </w:r>
      <w:r w:rsidR="0012703C" w:rsidRPr="005A55E0">
        <w:rPr>
          <w:rFonts w:ascii="Times New Roman" w:hAnsi="Times New Roman" w:cs="Times New Roman"/>
          <w:sz w:val="24"/>
          <w:szCs w:val="24"/>
        </w:rPr>
        <w:t xml:space="preserve"> continued to be a leading supplier of enriched uranium to the global nuclear power industry and they increased their global market share to 25%.  The company’s capital investment increased 59% from 2007 to 2008 because of the new plant that was operable in 2009.</w:t>
      </w:r>
    </w:p>
    <w:p w:rsidR="00CE2FB2" w:rsidRDefault="0012703C" w:rsidP="00CE2FB2">
      <w:pPr>
        <w:spacing w:after="0" w:line="480" w:lineRule="auto"/>
        <w:ind w:firstLine="720"/>
        <w:rPr>
          <w:noProof/>
        </w:rPr>
      </w:pPr>
      <w:r w:rsidRPr="005A55E0">
        <w:rPr>
          <w:rFonts w:ascii="Times New Roman" w:hAnsi="Times New Roman" w:cs="Times New Roman"/>
          <w:sz w:val="24"/>
          <w:szCs w:val="24"/>
        </w:rPr>
        <w:t xml:space="preserve">Compared to two other competitors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is still acquiring more market shares.  Areva had a decrease in net income of 145% from 2007 to 2008 even though their revenue increase</w:t>
      </w:r>
      <w:r w:rsidR="005A0AAB" w:rsidRPr="005A55E0">
        <w:rPr>
          <w:rFonts w:ascii="Times New Roman" w:hAnsi="Times New Roman" w:cs="Times New Roman"/>
          <w:sz w:val="24"/>
          <w:szCs w:val="24"/>
        </w:rPr>
        <w:t>d</w:t>
      </w:r>
      <w:r w:rsidRPr="005A55E0">
        <w:rPr>
          <w:rFonts w:ascii="Times New Roman" w:hAnsi="Times New Roman" w:cs="Times New Roman"/>
          <w:sz w:val="24"/>
          <w:szCs w:val="24"/>
        </w:rPr>
        <w:t xml:space="preserve"> 10.4%.  Areva’s website did not have any information on their dividends </w:t>
      </w:r>
      <w:r w:rsidR="005A0AAB" w:rsidRPr="005A55E0">
        <w:rPr>
          <w:rFonts w:ascii="Times New Roman" w:hAnsi="Times New Roman" w:cs="Times New Roman"/>
          <w:sz w:val="24"/>
          <w:szCs w:val="24"/>
        </w:rPr>
        <w:t xml:space="preserve">as to </w:t>
      </w:r>
      <w:r w:rsidRPr="005A55E0">
        <w:rPr>
          <w:rFonts w:ascii="Times New Roman" w:hAnsi="Times New Roman" w:cs="Times New Roman"/>
          <w:sz w:val="24"/>
          <w:szCs w:val="24"/>
        </w:rPr>
        <w:t xml:space="preserve">if they were still being paid or not even though the website did say that their dividends are </w:t>
      </w:r>
      <w:r w:rsidR="005A0AAB" w:rsidRPr="005A55E0">
        <w:rPr>
          <w:rFonts w:ascii="Times New Roman" w:hAnsi="Times New Roman" w:cs="Times New Roman"/>
          <w:sz w:val="24"/>
          <w:szCs w:val="24"/>
        </w:rPr>
        <w:t>$</w:t>
      </w:r>
      <w:r w:rsidRPr="005A55E0">
        <w:rPr>
          <w:rFonts w:ascii="Times New Roman" w:hAnsi="Times New Roman" w:cs="Times New Roman"/>
          <w:sz w:val="24"/>
          <w:szCs w:val="24"/>
        </w:rPr>
        <w:t>7.05 per share. (</w:t>
      </w:r>
      <w:r w:rsidR="00F36DDF">
        <w:rPr>
          <w:rFonts w:ascii="Times New Roman" w:hAnsi="Times New Roman" w:cs="Times New Roman"/>
          <w:sz w:val="24"/>
          <w:szCs w:val="24"/>
        </w:rPr>
        <w:t>8</w:t>
      </w:r>
      <w:r w:rsidRPr="005A55E0">
        <w:rPr>
          <w:rFonts w:ascii="Times New Roman" w:hAnsi="Times New Roman" w:cs="Times New Roman"/>
          <w:sz w:val="24"/>
          <w:szCs w:val="24"/>
        </w:rPr>
        <w:t>)  Another company that was compared was USEC which had a decrease in total rev</w:t>
      </w:r>
      <w:r w:rsidR="005A0AAB" w:rsidRPr="005A55E0">
        <w:rPr>
          <w:rFonts w:ascii="Times New Roman" w:hAnsi="Times New Roman" w:cs="Times New Roman"/>
          <w:sz w:val="24"/>
          <w:szCs w:val="24"/>
        </w:rPr>
        <w:t>enue</w:t>
      </w:r>
      <w:r w:rsidRPr="005A55E0">
        <w:rPr>
          <w:rFonts w:ascii="Times New Roman" w:hAnsi="Times New Roman" w:cs="Times New Roman"/>
          <w:sz w:val="24"/>
          <w:szCs w:val="24"/>
        </w:rPr>
        <w:t xml:space="preserve"> by 16.3%, net income decreased by 49.6%, and USEC has not been paying dividends since 2006 and before that it was only 55 cents per share. (</w:t>
      </w:r>
      <w:r w:rsidR="00F36DDF">
        <w:rPr>
          <w:rFonts w:ascii="Times New Roman" w:hAnsi="Times New Roman" w:cs="Times New Roman"/>
          <w:sz w:val="24"/>
          <w:szCs w:val="24"/>
        </w:rPr>
        <w:t>9</w:t>
      </w:r>
      <w:r w:rsidRPr="005A55E0">
        <w:rPr>
          <w:rFonts w:ascii="Times New Roman" w:hAnsi="Times New Roman" w:cs="Times New Roman"/>
          <w:sz w:val="24"/>
          <w:szCs w:val="24"/>
        </w:rPr>
        <w:t>)  Based on these stands</w:t>
      </w:r>
      <w:r w:rsidR="00FF19B3" w:rsidRPr="005A55E0">
        <w:rPr>
          <w:rFonts w:ascii="Times New Roman" w:hAnsi="Times New Roman" w:cs="Times New Roman"/>
          <w:sz w:val="24"/>
          <w:szCs w:val="24"/>
        </w:rPr>
        <w:t>,</w:t>
      </w:r>
      <w:r w:rsidRPr="005A55E0">
        <w:rPr>
          <w:rFonts w:ascii="Times New Roman" w:hAnsi="Times New Roman" w:cs="Times New Roman"/>
          <w:sz w:val="24"/>
          <w:szCs w:val="24"/>
        </w:rPr>
        <w:t xml:space="preserve"> if their competitors cannot pay dividends to their investors and their net income is decreasing, it is going to be easier for</w:t>
      </w:r>
      <w:r w:rsidR="00FF19B3" w:rsidRPr="005A55E0">
        <w:rPr>
          <w:rFonts w:ascii="Times New Roman" w:hAnsi="Times New Roman" w:cs="Times New Roman"/>
          <w:sz w:val="24"/>
          <w:szCs w:val="24"/>
        </w:rPr>
        <w:t xml:space="preserve"> </w:t>
      </w:r>
      <w:r w:rsidR="00BD7EF6" w:rsidRPr="005A55E0">
        <w:rPr>
          <w:rFonts w:ascii="Times New Roman" w:hAnsi="Times New Roman" w:cs="Times New Roman"/>
          <w:sz w:val="24"/>
          <w:szCs w:val="24"/>
        </w:rPr>
        <w:t>Urenco</w:t>
      </w:r>
      <w:r w:rsidR="00FF19B3" w:rsidRPr="005A55E0">
        <w:rPr>
          <w:rFonts w:ascii="Times New Roman" w:hAnsi="Times New Roman" w:cs="Times New Roman"/>
          <w:sz w:val="24"/>
          <w:szCs w:val="24"/>
        </w:rPr>
        <w:t xml:space="preserve"> to continue to gain market share</w:t>
      </w:r>
      <w:r w:rsidR="00CE2FB2">
        <w:rPr>
          <w:rFonts w:ascii="Times New Roman" w:hAnsi="Times New Roman" w:cs="Times New Roman"/>
          <w:sz w:val="24"/>
          <w:szCs w:val="24"/>
        </w:rPr>
        <w:t>.</w:t>
      </w:r>
      <w:r w:rsidR="00CE2FB2" w:rsidRPr="00CE2FB2">
        <w:rPr>
          <w:noProof/>
        </w:rPr>
        <w:t xml:space="preserve"> </w:t>
      </w:r>
      <w:r w:rsidR="00CE2FB2">
        <w:rPr>
          <w:noProof/>
        </w:rPr>
        <w:br w:type="page"/>
      </w:r>
    </w:p>
    <w:p w:rsidR="00ED7F9D" w:rsidRPr="005A55E0" w:rsidRDefault="00CE2FB2" w:rsidP="00CE2FB2">
      <w:pPr>
        <w:spacing w:after="0" w:line="480" w:lineRule="auto"/>
        <w:ind w:firstLine="720"/>
        <w:rPr>
          <w:rFonts w:ascii="Times New Roman" w:hAnsi="Times New Roman" w:cs="Times New Roman"/>
          <w:sz w:val="24"/>
          <w:szCs w:val="24"/>
        </w:rPr>
      </w:pPr>
      <w:r w:rsidRPr="00CE2FB2">
        <w:rPr>
          <w:rFonts w:ascii="Times New Roman" w:hAnsi="Times New Roman" w:cs="Times New Roman"/>
          <w:sz w:val="24"/>
          <w:szCs w:val="24"/>
        </w:rPr>
        <w:lastRenderedPageBreak/>
        <w:drawing>
          <wp:inline distT="0" distB="0" distL="0" distR="0">
            <wp:extent cx="5943600" cy="2239969"/>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2239969"/>
                    </a:xfrm>
                    <a:prstGeom prst="rect">
                      <a:avLst/>
                    </a:prstGeom>
                    <a:noFill/>
                    <a:ln w="9525">
                      <a:noFill/>
                      <a:miter lim="800000"/>
                      <a:headEnd/>
                      <a:tailEnd/>
                    </a:ln>
                  </pic:spPr>
                </pic:pic>
              </a:graphicData>
            </a:graphic>
          </wp:inline>
        </w:drawing>
      </w:r>
      <w:r w:rsidR="00ED7F9D" w:rsidRPr="005A55E0">
        <w:rPr>
          <w:rFonts w:ascii="Times New Roman" w:hAnsi="Times New Roman" w:cs="Times New Roman"/>
          <w:sz w:val="24"/>
          <w:szCs w:val="24"/>
        </w:rPr>
        <w:br w:type="page"/>
      </w:r>
    </w:p>
    <w:p w:rsidR="00CE2FB2" w:rsidRDefault="00CE2FB2" w:rsidP="00CE2FB2">
      <w:r>
        <w:rPr>
          <w:noProof/>
        </w:rPr>
        <w:lastRenderedPageBreak/>
        <w:pict>
          <v:shape id="_x0000_s1952" type="#_x0000_t202" style="position:absolute;margin-left:390pt;margin-top:248.25pt;width:48pt;height:23.25pt;z-index:251667456">
            <v:textbox>
              <w:txbxContent>
                <w:p w:rsidR="00257D8F" w:rsidRDefault="00257D8F" w:rsidP="00CE2FB2"/>
              </w:txbxContent>
            </v:textbox>
          </v:shape>
        </w:pict>
      </w:r>
      <w:r>
        <w:rPr>
          <w:noProof/>
        </w:rPr>
        <w:pict>
          <v:shape id="_x0000_s1951" type="#_x0000_t202" style="position:absolute;margin-left:390pt;margin-top:210.75pt;width:48pt;height:24pt;z-index:251666432">
            <v:textbox>
              <w:txbxContent>
                <w:p w:rsidR="00257D8F" w:rsidRDefault="00257D8F" w:rsidP="00CE2FB2">
                  <w:pPr>
                    <w:jc w:val="center"/>
                  </w:pPr>
                  <w:r>
                    <w:t>A</w:t>
                  </w:r>
                </w:p>
              </w:txbxContent>
            </v:textbox>
          </v:shape>
        </w:pict>
      </w:r>
      <w:r>
        <w:rPr>
          <w:noProof/>
        </w:rPr>
        <w:pict>
          <v:shape id="_x0000_s1958" type="#_x0000_t202" style="position:absolute;margin-left:390.75pt;margin-top:394.5pt;width:46.5pt;height:93.75pt;z-index:251673600">
            <v:textbox>
              <w:txbxContent>
                <w:p w:rsidR="00257D8F" w:rsidRDefault="00257D8F" w:rsidP="00CE2FB2">
                  <w:pPr>
                    <w:pStyle w:val="NoSpacing"/>
                  </w:pPr>
                  <w:r>
                    <w:t>A</w:t>
                  </w: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r>
                    <w:t>B</w:t>
                  </w:r>
                </w:p>
              </w:txbxContent>
            </v:textbox>
          </v:shape>
        </w:pict>
      </w:r>
      <w:r>
        <w:rPr>
          <w:noProof/>
        </w:rPr>
        <w:pict>
          <v:shape id="_x0000_s1955" type="#_x0000_t202" style="position:absolute;margin-left:390.75pt;margin-top:210.75pt;width:46.5pt;height:134.25pt;z-index:251670528">
            <v:textbox>
              <w:txbxContent>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r>
                    <w:t>B</w:t>
                  </w:r>
                </w:p>
              </w:txbxContent>
            </v:textbox>
          </v:shape>
        </w:pict>
      </w:r>
      <w:r>
        <w:rPr>
          <w:noProof/>
        </w:rPr>
        <w:pict>
          <v:shape id="_x0000_s1957" type="#_x0000_t202" style="position:absolute;margin-left:390.75pt;margin-top:408.75pt;width:46.5pt;height:22.5pt;z-index:251672576">
            <v:textbox>
              <w:txbxContent>
                <w:p w:rsidR="00257D8F" w:rsidRDefault="00257D8F" w:rsidP="00CE2FB2"/>
              </w:txbxContent>
            </v:textbox>
          </v:shape>
        </w:pict>
      </w:r>
      <w:r>
        <w:rPr>
          <w:noProof/>
        </w:rPr>
        <w:pict>
          <v:shape id="_x0000_s1956" type="#_x0000_t202" style="position:absolute;margin-left:390.75pt;margin-top:435.75pt;width:46.5pt;height:22.5pt;z-index:251671552">
            <v:textbox>
              <w:txbxContent>
                <w:p w:rsidR="00257D8F" w:rsidRDefault="00257D8F" w:rsidP="00CE2FB2"/>
              </w:txbxContent>
            </v:textbox>
          </v:shape>
        </w:pict>
      </w:r>
      <w:r>
        <w:rPr>
          <w:noProof/>
        </w:rPr>
        <w:pict>
          <v:shape id="_x0000_s1954" type="#_x0000_t202" style="position:absolute;margin-left:390.75pt;margin-top:249pt;width:46.5pt;height:22.5pt;z-index:251669504">
            <v:textbox>
              <w:txbxContent>
                <w:p w:rsidR="00257D8F" w:rsidRDefault="00257D8F" w:rsidP="00CE2FB2">
                  <w:pPr>
                    <w:jc w:val="center"/>
                  </w:pPr>
                  <w:r>
                    <w:t>B</w:t>
                  </w:r>
                </w:p>
              </w:txbxContent>
            </v:textbox>
          </v:shape>
        </w:pict>
      </w:r>
      <w:r>
        <w:rPr>
          <w:noProof/>
        </w:rPr>
        <w:pict>
          <v:shape id="_x0000_s1953" type="#_x0000_t202" style="position:absolute;margin-left:390.75pt;margin-top:210.75pt;width:46.5pt;height:22.5pt;z-index:251668480">
            <v:textbox>
              <w:txbxContent>
                <w:p w:rsidR="00257D8F" w:rsidRDefault="00257D8F" w:rsidP="00CE2FB2"/>
              </w:txbxContent>
            </v:textbox>
          </v:shape>
        </w:pict>
      </w:r>
      <w:r>
        <w:rPr>
          <w:noProof/>
        </w:rPr>
        <w:drawing>
          <wp:inline distT="0" distB="0" distL="0" distR="0">
            <wp:extent cx="5945558" cy="633730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5558" cy="6337300"/>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60" type="#_x0000_t202" style="position:absolute;margin-left:380.25pt;margin-top:225pt;width:57pt;height:114pt;z-index:251675648">
            <v:textbox>
              <w:txbxContent>
                <w:p w:rsidR="00257D8F" w:rsidRDefault="00257D8F" w:rsidP="00CE2FB2">
                  <w:r>
                    <w:t>A</w:t>
                  </w:r>
                </w:p>
                <w:p w:rsidR="00257D8F" w:rsidRDefault="00257D8F" w:rsidP="00CE2FB2">
                  <w:r>
                    <w:t>A</w:t>
                  </w:r>
                </w:p>
                <w:p w:rsidR="00257D8F" w:rsidRDefault="00257D8F" w:rsidP="00CE2FB2">
                  <w:r>
                    <w:t>A</w:t>
                  </w:r>
                </w:p>
                <w:p w:rsidR="00257D8F" w:rsidRDefault="00257D8F" w:rsidP="00CE2FB2">
                  <w:r>
                    <w:t>A</w:t>
                  </w:r>
                </w:p>
              </w:txbxContent>
            </v:textbox>
          </v:shape>
        </w:pict>
      </w:r>
      <w:r>
        <w:rPr>
          <w:noProof/>
        </w:rPr>
        <w:pict>
          <v:shape id="_x0000_s1962" type="#_x0000_t202" style="position:absolute;margin-left:387.75pt;margin-top:513pt;width:44.25pt;height:78pt;z-index:251677696">
            <v:textbox>
              <w:txbxContent>
                <w:p w:rsidR="00257D8F" w:rsidRDefault="00257D8F" w:rsidP="00CE2FB2">
                  <w:r>
                    <w:t>A</w:t>
                  </w:r>
                </w:p>
                <w:p w:rsidR="00257D8F" w:rsidRDefault="00257D8F" w:rsidP="00CE2FB2">
                  <w:r>
                    <w:t>A</w:t>
                  </w:r>
                </w:p>
                <w:p w:rsidR="00257D8F" w:rsidRDefault="00257D8F" w:rsidP="00CE2FB2">
                  <w:r>
                    <w:t>A</w:t>
                  </w:r>
                </w:p>
              </w:txbxContent>
            </v:textbox>
          </v:shape>
        </w:pict>
      </w:r>
      <w:r>
        <w:rPr>
          <w:noProof/>
        </w:rPr>
        <w:pict>
          <v:shape id="_x0000_s1961" type="#_x0000_t202" style="position:absolute;margin-left:387.75pt;margin-top:386.25pt;width:44.25pt;height:81.75pt;z-index:251676672">
            <v:textbox>
              <w:txbxContent>
                <w:p w:rsidR="00257D8F" w:rsidRDefault="00257D8F" w:rsidP="00CE2FB2">
                  <w:r>
                    <w:t>A</w:t>
                  </w:r>
                </w:p>
                <w:p w:rsidR="00257D8F" w:rsidRDefault="00257D8F" w:rsidP="00CE2FB2">
                  <w:r>
                    <w:t>A</w:t>
                  </w:r>
                </w:p>
                <w:p w:rsidR="00257D8F" w:rsidRDefault="00257D8F" w:rsidP="00CE2FB2">
                  <w:r>
                    <w:t>B</w:t>
                  </w:r>
                </w:p>
              </w:txbxContent>
            </v:textbox>
          </v:shape>
        </w:pict>
      </w:r>
      <w:r>
        <w:rPr>
          <w:noProof/>
        </w:rPr>
        <w:pict>
          <v:shape id="_x0000_s1959" type="#_x0000_t202" style="position:absolute;margin-left:387.75pt;margin-top:254.25pt;width:44.25pt;height:18.75pt;z-index:251674624">
            <v:textbox>
              <w:txbxContent>
                <w:p w:rsidR="00257D8F" w:rsidRDefault="00257D8F" w:rsidP="00CE2FB2"/>
              </w:txbxContent>
            </v:textbox>
          </v:shape>
        </w:pict>
      </w:r>
      <w:r>
        <w:rPr>
          <w:noProof/>
        </w:rPr>
        <w:drawing>
          <wp:inline distT="0" distB="0" distL="0" distR="0">
            <wp:extent cx="5943600" cy="758266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43600" cy="7582665"/>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63" type="#_x0000_t202" style="position:absolute;margin-left:394.5pt;margin-top:39pt;width:57.75pt;height:106.5pt;z-index:251678720">
            <v:textbox>
              <w:txbxContent>
                <w:p w:rsidR="00257D8F" w:rsidRDefault="00257D8F" w:rsidP="00CE2FB2">
                  <w:r>
                    <w:t>A</w:t>
                  </w:r>
                </w:p>
                <w:p w:rsidR="00257D8F" w:rsidRDefault="00257D8F" w:rsidP="00CE2FB2">
                  <w:r>
                    <w:t>A</w:t>
                  </w:r>
                </w:p>
                <w:p w:rsidR="00257D8F" w:rsidRDefault="00257D8F" w:rsidP="00CE2FB2">
                  <w:r>
                    <w:t>A</w:t>
                  </w:r>
                </w:p>
                <w:p w:rsidR="00257D8F" w:rsidRDefault="00257D8F" w:rsidP="00CE2FB2">
                  <w:r>
                    <w:t>A</w:t>
                  </w:r>
                </w:p>
              </w:txbxContent>
            </v:textbox>
          </v:shape>
        </w:pict>
      </w:r>
      <w:r>
        <w:rPr>
          <w:noProof/>
        </w:rPr>
        <w:drawing>
          <wp:inline distT="0" distB="0" distL="0" distR="0">
            <wp:extent cx="5943600" cy="200150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43600" cy="2001505"/>
                    </a:xfrm>
                    <a:prstGeom prst="rect">
                      <a:avLst/>
                    </a:prstGeom>
                    <a:noFill/>
                    <a:ln w="9525">
                      <a:noFill/>
                      <a:miter lim="800000"/>
                      <a:headEnd/>
                      <a:tailEnd/>
                    </a:ln>
                  </pic:spPr>
                </pic:pic>
              </a:graphicData>
            </a:graphic>
          </wp:inline>
        </w:drawing>
      </w:r>
    </w:p>
    <w:p w:rsidR="00CE2FB2" w:rsidRDefault="00CE2FB2" w:rsidP="00CE2FB2">
      <w:pPr>
        <w:rPr>
          <w:noProof/>
        </w:rPr>
      </w:pPr>
    </w:p>
    <w:p w:rsidR="00CE2FB2" w:rsidRDefault="00CE2FB2" w:rsidP="00CE2FB2">
      <w:pPr>
        <w:rPr>
          <w:noProof/>
        </w:rPr>
      </w:pPr>
    </w:p>
    <w:p w:rsidR="00CE2FB2" w:rsidRDefault="00CE2FB2" w:rsidP="00CE2FB2">
      <w:r>
        <w:rPr>
          <w:noProof/>
        </w:rPr>
        <w:lastRenderedPageBreak/>
        <w:pict>
          <v:shape id="_x0000_s1966" type="#_x0000_t202" style="position:absolute;margin-left:387.75pt;margin-top:510pt;width:46.5pt;height:86.25pt;z-index:251681792">
            <v:textbox>
              <w:txbxContent>
                <w:p w:rsidR="00257D8F" w:rsidRDefault="00257D8F" w:rsidP="00CE2FB2">
                  <w:r>
                    <w:t>A</w:t>
                  </w:r>
                </w:p>
                <w:p w:rsidR="00257D8F" w:rsidRDefault="00257D8F" w:rsidP="00CE2FB2">
                  <w:r>
                    <w:t>A</w:t>
                  </w:r>
                </w:p>
                <w:p w:rsidR="00257D8F" w:rsidRDefault="00257D8F" w:rsidP="00CE2FB2">
                  <w:r>
                    <w:t>A</w:t>
                  </w:r>
                </w:p>
                <w:p w:rsidR="00257D8F" w:rsidRDefault="00257D8F" w:rsidP="00CE2FB2">
                  <w:r>
                    <w:t>A</w:t>
                  </w:r>
                </w:p>
              </w:txbxContent>
            </v:textbox>
          </v:shape>
        </w:pict>
      </w:r>
      <w:r>
        <w:rPr>
          <w:noProof/>
        </w:rPr>
        <w:pict>
          <v:shape id="_x0000_s1965" type="#_x0000_t202" style="position:absolute;margin-left:387.75pt;margin-top:354pt;width:50.25pt;height:111pt;z-index:251680768">
            <v:textbox>
              <w:txbxContent>
                <w:p w:rsidR="00257D8F" w:rsidRDefault="00257D8F" w:rsidP="00CE2FB2">
                  <w:r>
                    <w:t>A</w:t>
                  </w:r>
                </w:p>
                <w:p w:rsidR="00257D8F" w:rsidRDefault="00257D8F" w:rsidP="00CE2FB2">
                  <w:r>
                    <w:t>A</w:t>
                  </w:r>
                </w:p>
                <w:p w:rsidR="00257D8F" w:rsidRDefault="00257D8F" w:rsidP="00CE2FB2">
                  <w:r>
                    <w:t>A</w:t>
                  </w:r>
                </w:p>
                <w:p w:rsidR="00257D8F" w:rsidRDefault="00257D8F" w:rsidP="00CE2FB2">
                  <w:r>
                    <w:t>A</w:t>
                  </w:r>
                </w:p>
              </w:txbxContent>
            </v:textbox>
          </v:shape>
        </w:pict>
      </w:r>
      <w:r>
        <w:rPr>
          <w:noProof/>
        </w:rPr>
        <w:pict>
          <v:shape id="_x0000_s1964" type="#_x0000_t202" style="position:absolute;margin-left:387.75pt;margin-top:218.25pt;width:50.25pt;height:90pt;z-index:251679744">
            <v:textbox>
              <w:txbxContent>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r>
                    <w:t>A</w:t>
                  </w:r>
                </w:p>
                <w:p w:rsidR="00257D8F" w:rsidRDefault="00257D8F" w:rsidP="00CE2FB2">
                  <w:pPr>
                    <w:pStyle w:val="NoSpacing"/>
                  </w:pPr>
                  <w:r>
                    <w:t>A</w:t>
                  </w:r>
                </w:p>
                <w:p w:rsidR="00257D8F" w:rsidRDefault="00257D8F" w:rsidP="00CE2FB2">
                  <w:pPr>
                    <w:pStyle w:val="NoSpacing"/>
                  </w:pPr>
                </w:p>
                <w:p w:rsidR="00257D8F" w:rsidRDefault="00257D8F" w:rsidP="00CE2FB2">
                  <w:pPr>
                    <w:pStyle w:val="NoSpacing"/>
                  </w:pPr>
                  <w:r>
                    <w:t>A</w:t>
                  </w:r>
                </w:p>
                <w:p w:rsidR="00257D8F" w:rsidRDefault="00257D8F" w:rsidP="00CE2FB2">
                  <w:pPr>
                    <w:pStyle w:val="NoSpacing"/>
                  </w:pPr>
                </w:p>
              </w:txbxContent>
            </v:textbox>
          </v:shape>
        </w:pict>
      </w:r>
      <w:r>
        <w:rPr>
          <w:noProof/>
        </w:rPr>
        <w:drawing>
          <wp:inline distT="0" distB="0" distL="0" distR="0">
            <wp:extent cx="5943600" cy="7680836"/>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43600" cy="7680836"/>
                    </a:xfrm>
                    <a:prstGeom prst="rect">
                      <a:avLst/>
                    </a:prstGeom>
                    <a:noFill/>
                    <a:ln w="9525">
                      <a:noFill/>
                      <a:miter lim="800000"/>
                      <a:headEnd/>
                      <a:tailEnd/>
                    </a:ln>
                  </pic:spPr>
                </pic:pic>
              </a:graphicData>
            </a:graphic>
          </wp:inline>
        </w:drawing>
      </w:r>
    </w:p>
    <w:p w:rsidR="00CE2FB2" w:rsidRDefault="00CE2FB2" w:rsidP="00CE2FB2"/>
    <w:p w:rsidR="00CE2FB2" w:rsidRDefault="00CE2FB2" w:rsidP="00CE2FB2">
      <w:r>
        <w:rPr>
          <w:noProof/>
        </w:rPr>
        <w:lastRenderedPageBreak/>
        <w:pict>
          <v:shape id="_x0000_s1968" type="#_x0000_t202" style="position:absolute;margin-left:393.75pt;margin-top:347.25pt;width:57.75pt;height:151.5pt;z-index:251683840">
            <v:textbox>
              <w:txbxContent>
                <w:p w:rsidR="00257D8F" w:rsidRDefault="00257D8F" w:rsidP="00CE2FB2">
                  <w:r>
                    <w:t>A</w:t>
                  </w:r>
                </w:p>
                <w:p w:rsidR="00257D8F" w:rsidRDefault="00257D8F" w:rsidP="00CE2FB2">
                  <w:pPr>
                    <w:pStyle w:val="NoSpacing"/>
                  </w:pPr>
                  <w:r>
                    <w:t>A</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A</w:t>
                  </w:r>
                </w:p>
                <w:p w:rsidR="00257D8F" w:rsidRDefault="00257D8F" w:rsidP="00CE2FB2">
                  <w:pPr>
                    <w:pStyle w:val="NoSpacing"/>
                  </w:pPr>
                </w:p>
                <w:p w:rsidR="00257D8F" w:rsidRDefault="00257D8F" w:rsidP="00CE2FB2">
                  <w:pPr>
                    <w:pStyle w:val="NoSpacing"/>
                  </w:pPr>
                </w:p>
                <w:p w:rsidR="00257D8F" w:rsidRDefault="00257D8F" w:rsidP="00CE2FB2">
                  <w:pPr>
                    <w:pStyle w:val="NoSpacing"/>
                  </w:pPr>
                </w:p>
                <w:p w:rsidR="00257D8F" w:rsidRDefault="00257D8F" w:rsidP="00CE2FB2">
                  <w:pPr>
                    <w:pStyle w:val="NoSpacing"/>
                  </w:pPr>
                  <w:r>
                    <w:t>B</w:t>
                  </w:r>
                </w:p>
              </w:txbxContent>
            </v:textbox>
          </v:shape>
        </w:pict>
      </w:r>
      <w:r>
        <w:rPr>
          <w:noProof/>
        </w:rPr>
        <w:pict>
          <v:shape id="_x0000_s1967" type="#_x0000_t202" style="position:absolute;margin-left:398.25pt;margin-top:222pt;width:53.25pt;height:89.25pt;z-index:251682816">
            <v:textbox>
              <w:txbxContent>
                <w:p w:rsidR="00257D8F" w:rsidRDefault="00257D8F" w:rsidP="00CE2FB2">
                  <w:r>
                    <w:t>A</w:t>
                  </w:r>
                </w:p>
                <w:p w:rsidR="00257D8F" w:rsidRDefault="00257D8F" w:rsidP="00CE2FB2">
                  <w:r>
                    <w:t>B</w:t>
                  </w:r>
                </w:p>
                <w:p w:rsidR="00257D8F" w:rsidRDefault="00257D8F" w:rsidP="00CE2FB2">
                  <w:r>
                    <w:t>A</w:t>
                  </w:r>
                </w:p>
              </w:txbxContent>
            </v:textbox>
          </v:shape>
        </w:pict>
      </w:r>
      <w:r>
        <w:rPr>
          <w:noProof/>
        </w:rPr>
        <w:drawing>
          <wp:inline distT="0" distB="0" distL="0" distR="0">
            <wp:extent cx="5943600" cy="6488362"/>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943600" cy="6488362"/>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69" type="#_x0000_t202" style="position:absolute;margin-left:391.5pt;margin-top:40.5pt;width:57pt;height:75.75pt;z-index:251684864">
            <v:textbox>
              <w:txbxContent>
                <w:p w:rsidR="00257D8F" w:rsidRDefault="00257D8F" w:rsidP="00CE2FB2">
                  <w:r>
                    <w:t>A</w:t>
                  </w:r>
                </w:p>
                <w:p w:rsidR="00257D8F" w:rsidRDefault="00257D8F" w:rsidP="00CE2FB2">
                  <w:r>
                    <w:t>A</w:t>
                  </w:r>
                </w:p>
                <w:p w:rsidR="00257D8F" w:rsidRDefault="00257D8F" w:rsidP="00CE2FB2">
                  <w:r>
                    <w:t>A</w:t>
                  </w:r>
                </w:p>
              </w:txbxContent>
            </v:textbox>
          </v:shape>
        </w:pict>
      </w:r>
      <w:r>
        <w:rPr>
          <w:noProof/>
        </w:rPr>
        <w:drawing>
          <wp:inline distT="0" distB="0" distL="0" distR="0">
            <wp:extent cx="5943600" cy="1703087"/>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943600" cy="1703087"/>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70" type="#_x0000_t202" style="position:absolute;margin-left:373.5pt;margin-top:215.25pt;width:54pt;height:82.5pt;z-index:251685888">
            <v:textbox>
              <w:txbxContent>
                <w:p w:rsidR="00257D8F" w:rsidRDefault="00257D8F" w:rsidP="00CE2FB2">
                  <w:pPr>
                    <w:pStyle w:val="NoSpacing"/>
                  </w:pPr>
                  <w:r>
                    <w:t>A</w:t>
                  </w: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r>
                    <w:t>B</w:t>
                  </w:r>
                </w:p>
                <w:p w:rsidR="00257D8F" w:rsidRDefault="00257D8F" w:rsidP="00CE2FB2">
                  <w:pPr>
                    <w:pStyle w:val="NoSpacing"/>
                  </w:pPr>
                  <w:r>
                    <w:t>B</w:t>
                  </w:r>
                </w:p>
              </w:txbxContent>
            </v:textbox>
          </v:shape>
        </w:pict>
      </w:r>
      <w:r>
        <w:rPr>
          <w:noProof/>
        </w:rPr>
        <w:pict>
          <v:shape id="_x0000_s1972" type="#_x0000_t202" style="position:absolute;margin-left:373.5pt;margin-top:498.75pt;width:54pt;height:73.5pt;z-index:251687936">
            <v:textbox>
              <w:txbxContent>
                <w:p w:rsidR="00257D8F" w:rsidRDefault="00257D8F" w:rsidP="00CE2FB2">
                  <w:r>
                    <w:t>B</w:t>
                  </w:r>
                </w:p>
                <w:p w:rsidR="00257D8F" w:rsidRDefault="00257D8F" w:rsidP="00CE2FB2">
                  <w:r>
                    <w:t>B</w:t>
                  </w:r>
                </w:p>
                <w:p w:rsidR="00257D8F" w:rsidRDefault="00257D8F" w:rsidP="00CE2FB2">
                  <w:r>
                    <w:t>B</w:t>
                  </w:r>
                </w:p>
              </w:txbxContent>
            </v:textbox>
          </v:shape>
        </w:pict>
      </w:r>
      <w:r>
        <w:rPr>
          <w:noProof/>
        </w:rPr>
        <w:pict>
          <v:shape id="_x0000_s1971" type="#_x0000_t202" style="position:absolute;margin-left:373.5pt;margin-top:339pt;width:54pt;height:118.5pt;z-index:251686912">
            <v:textbox>
              <w:txbxContent>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A</w:t>
                  </w:r>
                </w:p>
                <w:p w:rsidR="00257D8F" w:rsidRDefault="00257D8F" w:rsidP="00CE2FB2">
                  <w:pPr>
                    <w:pStyle w:val="NoSpacing"/>
                  </w:pP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r>
                    <w:t>B</w:t>
                  </w:r>
                </w:p>
              </w:txbxContent>
            </v:textbox>
          </v:shape>
        </w:pict>
      </w:r>
      <w:r>
        <w:rPr>
          <w:noProof/>
        </w:rPr>
        <w:drawing>
          <wp:inline distT="0" distB="0" distL="0" distR="0">
            <wp:extent cx="5943600" cy="7369756"/>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43600" cy="7369756"/>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73" type="#_x0000_t202" style="position:absolute;margin-left:380.25pt;margin-top:36pt;width:59.25pt;height:78.75pt;z-index:251688960">
            <v:textbox>
              <w:txbxContent>
                <w:p w:rsidR="00257D8F" w:rsidRDefault="00257D8F" w:rsidP="00CE2FB2">
                  <w:r>
                    <w:t>B</w:t>
                  </w:r>
                </w:p>
                <w:p w:rsidR="00257D8F" w:rsidRDefault="00257D8F" w:rsidP="00CE2FB2">
                  <w:r>
                    <w:t>A</w:t>
                  </w:r>
                </w:p>
                <w:p w:rsidR="00257D8F" w:rsidRDefault="00257D8F" w:rsidP="00CE2FB2">
                  <w:r>
                    <w:t>A</w:t>
                  </w:r>
                </w:p>
              </w:txbxContent>
            </v:textbox>
          </v:shape>
        </w:pict>
      </w:r>
      <w:r>
        <w:rPr>
          <w:noProof/>
        </w:rPr>
        <w:drawing>
          <wp:inline distT="0" distB="0" distL="0" distR="0">
            <wp:extent cx="5943600" cy="1588883"/>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943600" cy="1588883"/>
                    </a:xfrm>
                    <a:prstGeom prst="rect">
                      <a:avLst/>
                    </a:prstGeom>
                    <a:noFill/>
                    <a:ln w="9525">
                      <a:noFill/>
                      <a:miter lim="800000"/>
                      <a:headEnd/>
                      <a:tailEnd/>
                    </a:ln>
                  </pic:spPr>
                </pic:pic>
              </a:graphicData>
            </a:graphic>
          </wp:inline>
        </w:drawing>
      </w:r>
    </w:p>
    <w:p w:rsidR="00CE2FB2" w:rsidRDefault="00CE2FB2" w:rsidP="00CE2FB2">
      <w:r>
        <w:rPr>
          <w:noProof/>
        </w:rPr>
        <w:pict>
          <v:shape id="_x0000_s1975" type="#_x0000_t202" style="position:absolute;margin-left:391.5pt;margin-top:373.65pt;width:57.75pt;height:85.5pt;z-index:251691008">
            <v:textbox>
              <w:txbxContent>
                <w:p w:rsidR="00257D8F" w:rsidRDefault="00257D8F" w:rsidP="00CE2FB2">
                  <w:r>
                    <w:t>B</w:t>
                  </w:r>
                </w:p>
                <w:p w:rsidR="00257D8F" w:rsidRDefault="00257D8F" w:rsidP="00CE2FB2">
                  <w:r>
                    <w:t>A</w:t>
                  </w:r>
                </w:p>
                <w:p w:rsidR="00257D8F" w:rsidRDefault="00257D8F" w:rsidP="00CE2FB2">
                  <w:r>
                    <w:t>A</w:t>
                  </w:r>
                </w:p>
              </w:txbxContent>
            </v:textbox>
          </v:shape>
        </w:pict>
      </w:r>
      <w:r>
        <w:rPr>
          <w:noProof/>
        </w:rPr>
        <w:pict>
          <v:shape id="_x0000_s1974" type="#_x0000_t202" style="position:absolute;margin-left:391.5pt;margin-top:231.9pt;width:57.75pt;height:97.5pt;z-index:251689984">
            <v:textbox>
              <w:txbxContent>
                <w:p w:rsidR="00257D8F" w:rsidRDefault="00257D8F" w:rsidP="00CE2FB2">
                  <w:r>
                    <w:t>A</w:t>
                  </w:r>
                </w:p>
                <w:p w:rsidR="00257D8F" w:rsidRDefault="00257D8F" w:rsidP="00CE2FB2">
                  <w:r>
                    <w:t>A</w:t>
                  </w:r>
                </w:p>
                <w:p w:rsidR="00257D8F" w:rsidRDefault="00257D8F" w:rsidP="00CE2FB2">
                  <w:r>
                    <w:t>A</w:t>
                  </w:r>
                </w:p>
              </w:txbxContent>
            </v:textbox>
          </v:shape>
        </w:pict>
      </w:r>
      <w:r>
        <w:rPr>
          <w:noProof/>
        </w:rPr>
        <w:drawing>
          <wp:inline distT="0" distB="0" distL="0" distR="0">
            <wp:extent cx="5943600" cy="5983814"/>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43600" cy="5983814"/>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77" type="#_x0000_t202" style="position:absolute;margin-left:387pt;margin-top:186.75pt;width:62.25pt;height:158.25pt;z-index:251693056">
            <v:textbox>
              <w:txbxContent>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B</w:t>
                  </w:r>
                </w:p>
              </w:txbxContent>
            </v:textbox>
          </v:shape>
        </w:pict>
      </w:r>
      <w:r>
        <w:rPr>
          <w:noProof/>
        </w:rPr>
        <w:pict>
          <v:shape id="_x0000_s1976" type="#_x0000_t202" style="position:absolute;margin-left:387pt;margin-top:33.75pt;width:62.25pt;height:109.5pt;z-index:251692032">
            <v:textbox>
              <w:txbxContent>
                <w:p w:rsidR="00257D8F" w:rsidRDefault="00257D8F" w:rsidP="00CE2FB2">
                  <w:r>
                    <w:t>B</w:t>
                  </w:r>
                </w:p>
                <w:p w:rsidR="00257D8F" w:rsidRDefault="00257D8F" w:rsidP="00CE2FB2">
                  <w:r>
                    <w:t>B</w:t>
                  </w:r>
                </w:p>
                <w:p w:rsidR="00257D8F" w:rsidRDefault="00257D8F" w:rsidP="00CE2FB2">
                  <w:r>
                    <w:t>B</w:t>
                  </w:r>
                </w:p>
                <w:p w:rsidR="00257D8F" w:rsidRDefault="00257D8F" w:rsidP="00CE2FB2">
                  <w:r>
                    <w:t>A</w:t>
                  </w:r>
                </w:p>
              </w:txbxContent>
            </v:textbox>
          </v:shape>
        </w:pict>
      </w:r>
      <w:r>
        <w:rPr>
          <w:noProof/>
        </w:rPr>
        <w:drawing>
          <wp:inline distT="0" distB="0" distL="0" distR="0">
            <wp:extent cx="5943600" cy="4559951"/>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943600" cy="4559951"/>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79" type="#_x0000_t202" style="position:absolute;margin-left:380.25pt;margin-top:393.75pt;width:58.5pt;height:108pt;z-index:251695104">
            <v:textbox>
              <w:txbxContent>
                <w:p w:rsidR="00257D8F" w:rsidRDefault="00257D8F" w:rsidP="00CE2FB2">
                  <w:r>
                    <w:t>A</w:t>
                  </w:r>
                </w:p>
                <w:p w:rsidR="00257D8F" w:rsidRDefault="00257D8F" w:rsidP="00CE2FB2">
                  <w:r>
                    <w:t>A</w:t>
                  </w:r>
                </w:p>
                <w:p w:rsidR="00257D8F" w:rsidRDefault="00257D8F" w:rsidP="00CE2FB2">
                  <w:r>
                    <w:t>A</w:t>
                  </w:r>
                </w:p>
                <w:p w:rsidR="00257D8F" w:rsidRDefault="00257D8F" w:rsidP="00CE2FB2">
                  <w:r>
                    <w:t>B</w:t>
                  </w:r>
                </w:p>
              </w:txbxContent>
            </v:textbox>
          </v:shape>
        </w:pict>
      </w:r>
      <w:r>
        <w:rPr>
          <w:noProof/>
        </w:rPr>
        <w:pict>
          <v:shape id="_x0000_s1978" type="#_x0000_t202" style="position:absolute;margin-left:384.75pt;margin-top:246.75pt;width:54pt;height:104.25pt;z-index:251694080">
            <v:textbox>
              <w:txbxContent>
                <w:p w:rsidR="00257D8F" w:rsidRDefault="00257D8F" w:rsidP="00CE2FB2">
                  <w:r>
                    <w:t>B</w:t>
                  </w:r>
                </w:p>
                <w:p w:rsidR="00257D8F" w:rsidRDefault="00257D8F" w:rsidP="00CE2FB2">
                  <w:r>
                    <w:t>A</w:t>
                  </w:r>
                </w:p>
                <w:p w:rsidR="00257D8F" w:rsidRDefault="00257D8F" w:rsidP="00CE2FB2">
                  <w:r>
                    <w:t>A</w:t>
                  </w:r>
                </w:p>
                <w:p w:rsidR="00257D8F" w:rsidRDefault="00257D8F" w:rsidP="00CE2FB2">
                  <w:r>
                    <w:t>A</w:t>
                  </w:r>
                </w:p>
              </w:txbxContent>
            </v:textbox>
          </v:shape>
        </w:pict>
      </w:r>
      <w:r>
        <w:rPr>
          <w:noProof/>
        </w:rPr>
        <w:drawing>
          <wp:inline distT="0" distB="0" distL="0" distR="0">
            <wp:extent cx="5943600" cy="6651740"/>
            <wp:effectExtent l="1905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943600" cy="6651740"/>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81" type="#_x0000_t202" style="position:absolute;margin-left:381pt;margin-top:205.5pt;width:65.25pt;height:94.5pt;z-index:251697152">
            <v:textbox>
              <w:txbxContent>
                <w:p w:rsidR="00257D8F" w:rsidRDefault="00257D8F" w:rsidP="00CE2FB2">
                  <w:r>
                    <w:t>A</w:t>
                  </w:r>
                </w:p>
                <w:p w:rsidR="00257D8F" w:rsidRDefault="00257D8F" w:rsidP="00CE2FB2">
                  <w:r>
                    <w:t>A</w:t>
                  </w:r>
                </w:p>
                <w:p w:rsidR="00257D8F" w:rsidRDefault="00257D8F" w:rsidP="00CE2FB2">
                  <w:r>
                    <w:t>A</w:t>
                  </w:r>
                </w:p>
                <w:p w:rsidR="00257D8F" w:rsidRDefault="00257D8F" w:rsidP="00CE2FB2">
                  <w:r>
                    <w:t>A</w:t>
                  </w:r>
                </w:p>
              </w:txbxContent>
            </v:textbox>
          </v:shape>
        </w:pict>
      </w:r>
      <w:r>
        <w:rPr>
          <w:noProof/>
        </w:rPr>
        <w:pict>
          <v:shape id="_x0000_s1980" type="#_x0000_t202" style="position:absolute;margin-left:381pt;margin-top:30pt;width:65.25pt;height:132.75pt;z-index:251696128">
            <v:textbox>
              <w:txbxContent>
                <w:p w:rsidR="00257D8F" w:rsidRDefault="00257D8F" w:rsidP="00CE2FB2">
                  <w:pPr>
                    <w:pStyle w:val="NoSpacing"/>
                  </w:pPr>
                  <w:r>
                    <w:t>A</w:t>
                  </w:r>
                </w:p>
                <w:p w:rsidR="00257D8F" w:rsidRDefault="00257D8F" w:rsidP="00CE2FB2">
                  <w:pPr>
                    <w:pStyle w:val="NoSpacing"/>
                  </w:pPr>
                </w:p>
                <w:p w:rsidR="00257D8F" w:rsidRDefault="00257D8F" w:rsidP="00CE2FB2">
                  <w:pPr>
                    <w:pStyle w:val="NoSpacing"/>
                  </w:pPr>
                  <w:r>
                    <w:t>A</w:t>
                  </w:r>
                </w:p>
                <w:p w:rsidR="00257D8F" w:rsidRDefault="00257D8F" w:rsidP="00CE2FB2">
                  <w:pPr>
                    <w:pStyle w:val="NoSpacing"/>
                  </w:pPr>
                </w:p>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A</w:t>
                  </w:r>
                </w:p>
                <w:p w:rsidR="00257D8F" w:rsidRDefault="00257D8F" w:rsidP="00CE2FB2"/>
              </w:txbxContent>
            </v:textbox>
          </v:shape>
        </w:pict>
      </w:r>
      <w:r>
        <w:rPr>
          <w:noProof/>
        </w:rPr>
        <w:drawing>
          <wp:inline distT="0" distB="0" distL="0" distR="0">
            <wp:extent cx="5943600" cy="3962400"/>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84" type="#_x0000_t202" style="position:absolute;margin-left:381.75pt;margin-top:492pt;width:59.25pt;height:64.5pt;z-index:251700224">
            <v:textbox>
              <w:txbxContent>
                <w:p w:rsidR="00257D8F" w:rsidRDefault="00257D8F" w:rsidP="00CE2FB2">
                  <w:pPr>
                    <w:pStyle w:val="NoSpacing"/>
                  </w:pPr>
                  <w:r>
                    <w:t>B</w:t>
                  </w:r>
                </w:p>
                <w:p w:rsidR="00257D8F" w:rsidRDefault="00257D8F" w:rsidP="00CE2FB2">
                  <w:pPr>
                    <w:pStyle w:val="NoSpacing"/>
                  </w:pPr>
                </w:p>
                <w:p w:rsidR="00257D8F" w:rsidRDefault="00257D8F" w:rsidP="00CE2FB2">
                  <w:pPr>
                    <w:pStyle w:val="NoSpacing"/>
                  </w:pPr>
                </w:p>
                <w:p w:rsidR="00257D8F" w:rsidRDefault="00257D8F" w:rsidP="00CE2FB2">
                  <w:pPr>
                    <w:pStyle w:val="NoSpacing"/>
                  </w:pPr>
                  <w:r>
                    <w:t>A</w:t>
                  </w:r>
                </w:p>
                <w:p w:rsidR="00257D8F" w:rsidRDefault="00257D8F" w:rsidP="00CE2FB2"/>
                <w:p w:rsidR="00257D8F" w:rsidRDefault="00257D8F" w:rsidP="00CE2FB2"/>
              </w:txbxContent>
            </v:textbox>
          </v:shape>
        </w:pict>
      </w:r>
      <w:r>
        <w:rPr>
          <w:noProof/>
        </w:rPr>
        <w:pict>
          <v:shape id="_x0000_s1983" type="#_x0000_t202" style="position:absolute;margin-left:381.75pt;margin-top:350.25pt;width:59.25pt;height:101.25pt;z-index:251699200">
            <v:textbox>
              <w:txbxContent>
                <w:p w:rsidR="00257D8F" w:rsidRDefault="00257D8F" w:rsidP="00CE2FB2">
                  <w:r>
                    <w:t>A</w:t>
                  </w:r>
                </w:p>
                <w:p w:rsidR="00257D8F" w:rsidRDefault="00257D8F" w:rsidP="00CE2FB2">
                  <w:r>
                    <w:t>A</w:t>
                  </w:r>
                </w:p>
                <w:p w:rsidR="00257D8F" w:rsidRDefault="00257D8F" w:rsidP="00CE2FB2">
                  <w:r>
                    <w:t>A</w:t>
                  </w:r>
                </w:p>
                <w:p w:rsidR="00257D8F" w:rsidRDefault="00257D8F" w:rsidP="00CE2FB2">
                  <w:r>
                    <w:t>A</w:t>
                  </w:r>
                </w:p>
              </w:txbxContent>
            </v:textbox>
          </v:shape>
        </w:pict>
      </w:r>
      <w:r>
        <w:rPr>
          <w:noProof/>
        </w:rPr>
        <w:pict>
          <v:shape id="_x0000_s1982" type="#_x0000_t202" style="position:absolute;margin-left:381.75pt;margin-top:219pt;width:59.25pt;height:89.25pt;z-index:251698176">
            <v:textbox>
              <w:txbxContent>
                <w:p w:rsidR="00257D8F" w:rsidRDefault="00257D8F" w:rsidP="00CE2FB2">
                  <w:pPr>
                    <w:pStyle w:val="NoSpacing"/>
                  </w:pPr>
                  <w:r>
                    <w:t>A</w:t>
                  </w:r>
                </w:p>
                <w:p w:rsidR="00257D8F" w:rsidRDefault="00257D8F" w:rsidP="00CE2FB2">
                  <w:pPr>
                    <w:pStyle w:val="NoSpacing"/>
                  </w:pPr>
                  <w:r>
                    <w:t>A</w:t>
                  </w:r>
                </w:p>
                <w:p w:rsidR="00257D8F" w:rsidRDefault="00257D8F" w:rsidP="00CE2FB2">
                  <w:pPr>
                    <w:pStyle w:val="NoSpacing"/>
                  </w:pPr>
                </w:p>
                <w:p w:rsidR="00257D8F" w:rsidRDefault="00257D8F" w:rsidP="00CE2FB2">
                  <w:pPr>
                    <w:pStyle w:val="NoSpacing"/>
                  </w:pPr>
                  <w:r>
                    <w:t>A</w:t>
                  </w:r>
                </w:p>
                <w:p w:rsidR="00257D8F" w:rsidRDefault="00257D8F" w:rsidP="00CE2FB2">
                  <w:pPr>
                    <w:pStyle w:val="NoSpacing"/>
                  </w:pPr>
                  <w:r>
                    <w:t>A</w:t>
                  </w:r>
                </w:p>
              </w:txbxContent>
            </v:textbox>
          </v:shape>
        </w:pict>
      </w:r>
      <w:r>
        <w:rPr>
          <w:noProof/>
        </w:rPr>
        <w:drawing>
          <wp:inline distT="0" distB="0" distL="0" distR="0">
            <wp:extent cx="5943600" cy="7232573"/>
            <wp:effectExtent l="1905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5943600" cy="7232573"/>
                    </a:xfrm>
                    <a:prstGeom prst="rect">
                      <a:avLst/>
                    </a:prstGeom>
                    <a:noFill/>
                    <a:ln w="9525">
                      <a:noFill/>
                      <a:miter lim="800000"/>
                      <a:headEnd/>
                      <a:tailEnd/>
                    </a:ln>
                  </pic:spPr>
                </pic:pic>
              </a:graphicData>
            </a:graphic>
          </wp:inline>
        </w:drawing>
      </w:r>
    </w:p>
    <w:p w:rsidR="00CE2FB2" w:rsidRDefault="00CE2FB2" w:rsidP="00CE2FB2">
      <w:r>
        <w:rPr>
          <w:noProof/>
        </w:rPr>
        <w:lastRenderedPageBreak/>
        <w:pict>
          <v:shape id="_x0000_s1987" type="#_x0000_t202" style="position:absolute;margin-left:389.25pt;margin-top:311.25pt;width:54.75pt;height:27.75pt;z-index:251703296">
            <v:textbox>
              <w:txbxContent>
                <w:p w:rsidR="00257D8F" w:rsidRDefault="00257D8F" w:rsidP="00CE2FB2">
                  <w:r>
                    <w:t>B</w:t>
                  </w:r>
                </w:p>
              </w:txbxContent>
            </v:textbox>
          </v:shape>
        </w:pict>
      </w:r>
      <w:r>
        <w:rPr>
          <w:noProof/>
        </w:rPr>
        <w:pict>
          <v:shape id="_x0000_s1986" type="#_x0000_t202" style="position:absolute;margin-left:389.25pt;margin-top:234pt;width:54.75pt;height:30.75pt;z-index:251702272">
            <v:textbox>
              <w:txbxContent>
                <w:p w:rsidR="00257D8F" w:rsidRDefault="00257D8F" w:rsidP="00CE2FB2">
                  <w:r>
                    <w:t>A</w:t>
                  </w:r>
                </w:p>
              </w:txbxContent>
            </v:textbox>
          </v:shape>
        </w:pict>
      </w:r>
      <w:r>
        <w:rPr>
          <w:noProof/>
        </w:rPr>
        <w:pict>
          <v:shape id="_x0000_s1985" type="#_x0000_t202" style="position:absolute;margin-left:389.25pt;margin-top:168pt;width:54.75pt;height:20.25pt;z-index:251701248">
            <v:textbox>
              <w:txbxContent>
                <w:p w:rsidR="00257D8F" w:rsidRDefault="00257D8F" w:rsidP="00CE2FB2">
                  <w:r>
                    <w:t>A</w:t>
                  </w:r>
                </w:p>
              </w:txbxContent>
            </v:textbox>
          </v:shape>
        </w:pict>
      </w:r>
      <w:r>
        <w:rPr>
          <w:noProof/>
        </w:rPr>
        <w:drawing>
          <wp:inline distT="0" distB="0" distL="0" distR="0">
            <wp:extent cx="5943600" cy="4479699"/>
            <wp:effectExtent l="1905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943600" cy="4479699"/>
                    </a:xfrm>
                    <a:prstGeom prst="rect">
                      <a:avLst/>
                    </a:prstGeom>
                    <a:noFill/>
                    <a:ln w="9525">
                      <a:noFill/>
                      <a:miter lim="800000"/>
                      <a:headEnd/>
                      <a:tailEnd/>
                    </a:ln>
                  </pic:spPr>
                </pic:pic>
              </a:graphicData>
            </a:graphic>
          </wp:inline>
        </w:drawing>
      </w:r>
    </w:p>
    <w:p w:rsidR="00CE2FB2" w:rsidRDefault="00CE2FB2" w:rsidP="00CE2FB2"/>
    <w:p w:rsidR="00CE2FB2" w:rsidRDefault="00CE2FB2" w:rsidP="00CE2FB2">
      <w:pPr>
        <w:ind w:firstLine="720"/>
        <w:rPr>
          <w:rFonts w:ascii="Times New Roman" w:hAnsi="Times New Roman" w:cs="Times New Roman"/>
          <w:sz w:val="24"/>
          <w:szCs w:val="24"/>
        </w:rPr>
      </w:pPr>
      <w:r w:rsidRPr="00A3742E">
        <w:rPr>
          <w:rFonts w:ascii="Times New Roman" w:hAnsi="Times New Roman" w:cs="Times New Roman"/>
          <w:sz w:val="24"/>
          <w:szCs w:val="24"/>
        </w:rPr>
        <w:t>Based on the analysis, Urenco is an exceptionally good corporation, but it is not yet great. Urenco’s management team exhibits average leadership capabilities. The company lacks management communication between firms. The corporation does an exceptional job of getting the right people on bus demonstrated by its internship programs and intensive interview process. Urenco, also does a great</w:t>
      </w:r>
      <w:r>
        <w:rPr>
          <w:rFonts w:ascii="Times New Roman" w:hAnsi="Times New Roman" w:cs="Times New Roman"/>
          <w:sz w:val="24"/>
          <w:szCs w:val="24"/>
        </w:rPr>
        <w:t xml:space="preserve"> job </w:t>
      </w:r>
      <w:r w:rsidRPr="00A3742E">
        <w:rPr>
          <w:rFonts w:ascii="Times New Roman" w:hAnsi="Times New Roman" w:cs="Times New Roman"/>
          <w:sz w:val="24"/>
          <w:szCs w:val="24"/>
        </w:rPr>
        <w:t>of confronting the brutal facts. It utilizes all its data in to better the company. Urenco has established a solid hedgehog concept evidenced by the accomplishment of goals. The corporation has created an average culture of discipline, but some aspects could be improved like its management system.  Urenco has developed great cumulative momentum on the flywheel, but the company needs to focus on creating alignment by results, not hoopla. Urenco needs to focus on selling its services not its philanthropic work. Urenco does an ex</w:t>
      </w:r>
      <w:r>
        <w:rPr>
          <w:rFonts w:ascii="Times New Roman" w:hAnsi="Times New Roman" w:cs="Times New Roman"/>
          <w:sz w:val="24"/>
          <w:szCs w:val="24"/>
        </w:rPr>
        <w:t>cept</w:t>
      </w:r>
      <w:r w:rsidRPr="00A3742E">
        <w:rPr>
          <w:rFonts w:ascii="Times New Roman" w:hAnsi="Times New Roman" w:cs="Times New Roman"/>
          <w:sz w:val="24"/>
          <w:szCs w:val="24"/>
        </w:rPr>
        <w:t xml:space="preserve">ional job of preserving its core values by reinforcing them in their employees. If Urenco can focus and improve its weaknesses </w:t>
      </w:r>
      <w:r>
        <w:rPr>
          <w:rFonts w:ascii="Times New Roman" w:hAnsi="Times New Roman" w:cs="Times New Roman"/>
          <w:sz w:val="24"/>
          <w:szCs w:val="24"/>
        </w:rPr>
        <w:t>it would have the potential to become great</w:t>
      </w:r>
      <w:r w:rsidRPr="00A3742E">
        <w:rPr>
          <w:rFonts w:ascii="Times New Roman" w:hAnsi="Times New Roman" w:cs="Times New Roman"/>
          <w:sz w:val="24"/>
          <w:szCs w:val="24"/>
        </w:rPr>
        <w:t>.</w:t>
      </w:r>
    </w:p>
    <w:p w:rsidR="00CE2FB2" w:rsidRDefault="00CE2FB2">
      <w:pPr>
        <w:rPr>
          <w:rFonts w:ascii="Times New Roman" w:hAnsi="Times New Roman" w:cs="Times New Roman"/>
          <w:sz w:val="24"/>
          <w:szCs w:val="24"/>
        </w:rPr>
      </w:pPr>
      <w:r>
        <w:rPr>
          <w:rFonts w:ascii="Times New Roman" w:hAnsi="Times New Roman" w:cs="Times New Roman"/>
          <w:sz w:val="24"/>
          <w:szCs w:val="24"/>
        </w:rPr>
        <w:br w:type="page"/>
      </w:r>
    </w:p>
    <w:p w:rsidR="00ED7F9D" w:rsidRPr="005A55E0" w:rsidRDefault="008B2F29" w:rsidP="00CE2FB2">
      <w:pPr>
        <w:ind w:firstLine="720"/>
        <w:jc w:val="center"/>
        <w:rPr>
          <w:rFonts w:ascii="Times New Roman" w:hAnsi="Times New Roman" w:cs="Times New Roman"/>
          <w:b/>
          <w:sz w:val="44"/>
          <w:szCs w:val="36"/>
          <w:u w:val="single"/>
        </w:rPr>
      </w:pPr>
      <w:r w:rsidRPr="005A55E0">
        <w:rPr>
          <w:rFonts w:ascii="Times New Roman" w:hAnsi="Times New Roman" w:cs="Times New Roman"/>
          <w:b/>
          <w:sz w:val="44"/>
          <w:szCs w:val="36"/>
          <w:u w:val="single"/>
        </w:rPr>
        <w:lastRenderedPageBreak/>
        <w:t>Industry and Competitive Analysis</w:t>
      </w:r>
    </w:p>
    <w:p w:rsidR="00F85A74" w:rsidRPr="005A55E0" w:rsidRDefault="00F85A74" w:rsidP="004B58D4">
      <w:pPr>
        <w:spacing w:after="0" w:line="480" w:lineRule="auto"/>
        <w:rPr>
          <w:rFonts w:ascii="Times New Roman" w:hAnsi="Times New Roman" w:cs="Times New Roman"/>
          <w:sz w:val="24"/>
          <w:szCs w:val="24"/>
        </w:rPr>
      </w:pPr>
    </w:p>
    <w:p w:rsidR="00895BBA" w:rsidRPr="00A73521" w:rsidRDefault="00F85A74" w:rsidP="004B58D4">
      <w:pPr>
        <w:spacing w:after="0" w:line="48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t>Porter’s 5 Forces</w:t>
      </w:r>
    </w:p>
    <w:p w:rsidR="00895BBA" w:rsidRPr="005A55E0" w:rsidRDefault="00895BBA"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When creating and implementing a new strategy, it is very important to analyze the current industry.  The best way to do this is by using Porter’s five forces. </w:t>
      </w:r>
      <w:r w:rsidR="005A0AAB"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Porter’s five </w:t>
      </w:r>
      <w:r w:rsidR="005A0AAB" w:rsidRPr="005A55E0">
        <w:rPr>
          <w:rFonts w:ascii="Times New Roman" w:hAnsi="Times New Roman" w:cs="Times New Roman"/>
          <w:sz w:val="24"/>
          <w:szCs w:val="24"/>
        </w:rPr>
        <w:t xml:space="preserve">forces </w:t>
      </w:r>
      <w:r w:rsidRPr="005A55E0">
        <w:rPr>
          <w:rFonts w:ascii="Times New Roman" w:hAnsi="Times New Roman" w:cs="Times New Roman"/>
          <w:sz w:val="24"/>
          <w:szCs w:val="24"/>
        </w:rPr>
        <w:t>analyzes five major aspects that can impact a company in a given industry.  These five major aspects are rivalry, supplier power, buyer power, barriers to entry, and threat of substitutes.  The chart below is from the website http://itstrategyblog.com/wp-content/uploads/2008/01/porters-five-forces.JPG</w:t>
      </w:r>
    </w:p>
    <w:p w:rsidR="00895BBA" w:rsidRPr="005A55E0" w:rsidRDefault="00895BBA" w:rsidP="004B58D4">
      <w:pPr>
        <w:spacing w:after="0" w:line="480" w:lineRule="auto"/>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4523397" cy="3905250"/>
            <wp:effectExtent l="19050" t="0" r="0" b="0"/>
            <wp:docPr id="4" name="Picture 0" descr="porters-five-fo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s-five-forces.jpg"/>
                    <pic:cNvPicPr/>
                  </pic:nvPicPr>
                  <pic:blipFill>
                    <a:blip r:embed="rId26"/>
                    <a:stretch>
                      <a:fillRect/>
                    </a:stretch>
                  </pic:blipFill>
                  <pic:spPr>
                    <a:xfrm>
                      <a:off x="0" y="0"/>
                      <a:ext cx="4527076" cy="3908426"/>
                    </a:xfrm>
                    <a:prstGeom prst="rect">
                      <a:avLst/>
                    </a:prstGeom>
                  </pic:spPr>
                </pic:pic>
              </a:graphicData>
            </a:graphic>
          </wp:inline>
        </w:drawing>
      </w:r>
    </w:p>
    <w:p w:rsidR="00895BBA" w:rsidRPr="005A55E0" w:rsidRDefault="00895BBA"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This shows the exact layout of how a company is supposed to properly analyze their industry.</w:t>
      </w:r>
    </w:p>
    <w:p w:rsidR="00895BBA" w:rsidRPr="005A55E0" w:rsidRDefault="00895BBA"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lastRenderedPageBreak/>
        <w:tab/>
        <w:t xml:space="preserve">The first major aspect is rivalry.  For the company of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there are a few major rivals in the industry.  The t</w:t>
      </w:r>
      <w:r w:rsidR="00FF19B3" w:rsidRPr="005A55E0">
        <w:rPr>
          <w:rFonts w:ascii="Times New Roman" w:hAnsi="Times New Roman" w:cs="Times New Roman"/>
          <w:sz w:val="24"/>
          <w:szCs w:val="24"/>
        </w:rPr>
        <w:t xml:space="preserve">hree major rivals are Areva, USEC and </w:t>
      </w:r>
      <w:r w:rsidRPr="005A55E0">
        <w:rPr>
          <w:rFonts w:ascii="Times New Roman" w:hAnsi="Times New Roman" w:cs="Times New Roman"/>
          <w:sz w:val="24"/>
          <w:szCs w:val="24"/>
        </w:rPr>
        <w:t xml:space="preserve">Tenex.  In order for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to stay on top of its industry and beat out the current competition, there are several competitive moves that it can take.  The first is to change prices. Although this can work well in many industries, in the uranium industry there is not much room for price to m</w:t>
      </w:r>
      <w:r w:rsidR="00FF19B3" w:rsidRPr="005A55E0">
        <w:rPr>
          <w:rFonts w:ascii="Times New Roman" w:hAnsi="Times New Roman" w:cs="Times New Roman"/>
          <w:sz w:val="24"/>
          <w:szCs w:val="24"/>
        </w:rPr>
        <w:t>ove around.  Another way to bea</w:t>
      </w:r>
      <w:r w:rsidRPr="005A55E0">
        <w:rPr>
          <w:rFonts w:ascii="Times New Roman" w:hAnsi="Times New Roman" w:cs="Times New Roman"/>
          <w:sz w:val="24"/>
          <w:szCs w:val="24"/>
        </w:rPr>
        <w:t xml:space="preserve">t out the competition is by being more innovative.  As discussed in our new strategy for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they need to find something to differentiate themselves from the other competitors.  The last main thing that they can do to beat out their rivals is to change their channel of distribution.  There is always room for improvement when it comes to getting the product to the ultimate customer.  Looking at the rivalry aspect of this specific industry, there is not much intensity within it.   </w:t>
      </w:r>
    </w:p>
    <w:p w:rsidR="00895BBA" w:rsidRPr="005A55E0" w:rsidRDefault="00895BBA"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 xml:space="preserve">The second major aspect is supplier power.  Since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is the supplier for enriched uranium to be used as energy, they </w:t>
      </w:r>
      <w:r w:rsidR="005A0AAB" w:rsidRPr="005A55E0">
        <w:rPr>
          <w:rFonts w:ascii="Times New Roman" w:hAnsi="Times New Roman" w:cs="Times New Roman"/>
          <w:sz w:val="24"/>
          <w:szCs w:val="24"/>
        </w:rPr>
        <w:t>have</w:t>
      </w:r>
      <w:r w:rsidRPr="005A55E0">
        <w:rPr>
          <w:rFonts w:ascii="Times New Roman" w:hAnsi="Times New Roman" w:cs="Times New Roman"/>
          <w:sz w:val="24"/>
          <w:szCs w:val="24"/>
        </w:rPr>
        <w:t xml:space="preserve"> very high bargaining power.  Uranium is not a product that can change too much in price and is also a scarce resource so the power they have over the buyers is great.  So when analyzing the supplier’s aspect of this industry,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great power over </w:t>
      </w:r>
      <w:r w:rsidR="00FF19B3" w:rsidRPr="005A55E0">
        <w:rPr>
          <w:rFonts w:ascii="Times New Roman" w:hAnsi="Times New Roman" w:cs="Times New Roman"/>
          <w:sz w:val="24"/>
          <w:szCs w:val="24"/>
        </w:rPr>
        <w:t>its nuclear power customers</w:t>
      </w:r>
      <w:r w:rsidRPr="005A55E0">
        <w:rPr>
          <w:rFonts w:ascii="Times New Roman" w:hAnsi="Times New Roman" w:cs="Times New Roman"/>
          <w:sz w:val="24"/>
          <w:szCs w:val="24"/>
        </w:rPr>
        <w:t>.</w:t>
      </w:r>
    </w:p>
    <w:p w:rsidR="00895BBA" w:rsidRPr="005A55E0" w:rsidRDefault="00895BBA"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The third major aspect is buyer power.  Uranium is a very expensive resource with a fairly limited amount available to buy.  Because of this, the customers do not have that much power over affecting the price of it.  “The power of buyers is the impact that customers have on a producing industry.  In general, when buyer power is strong, the relationship to the producing industry is near to what an economist terms a monopsony- a market in which there are many suppliers and one buyer.  Under such market conditions, the buyer sets the price.  In reality few pure monopsonies exist, but frequently there is some asymmetry between a producing industry and buyers” (</w:t>
      </w:r>
      <w:r w:rsidR="00F36DDF">
        <w:rPr>
          <w:rFonts w:ascii="Times New Roman" w:hAnsi="Times New Roman" w:cs="Times New Roman"/>
          <w:sz w:val="24"/>
          <w:szCs w:val="24"/>
        </w:rPr>
        <w:t>10</w:t>
      </w:r>
      <w:r w:rsidRPr="005A55E0">
        <w:rPr>
          <w:rFonts w:ascii="Times New Roman" w:hAnsi="Times New Roman" w:cs="Times New Roman"/>
          <w:sz w:val="24"/>
          <w:szCs w:val="24"/>
        </w:rPr>
        <w:t xml:space="preserve">).  This explains that the power of the buyers in this industry is low because there </w:t>
      </w:r>
      <w:r w:rsidRPr="005A55E0">
        <w:rPr>
          <w:rFonts w:ascii="Times New Roman" w:hAnsi="Times New Roman" w:cs="Times New Roman"/>
          <w:sz w:val="24"/>
          <w:szCs w:val="24"/>
        </w:rPr>
        <w:lastRenderedPageBreak/>
        <w:t xml:space="preserve">are few suppliers and many buyers.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is able to charge more than they usually would due to the </w:t>
      </w:r>
      <w:r w:rsidR="00FF19B3" w:rsidRPr="005A55E0">
        <w:rPr>
          <w:rFonts w:ascii="Times New Roman" w:hAnsi="Times New Roman" w:cs="Times New Roman"/>
          <w:sz w:val="24"/>
          <w:szCs w:val="24"/>
        </w:rPr>
        <w:t xml:space="preserve">increased </w:t>
      </w:r>
      <w:r w:rsidRPr="005A55E0">
        <w:rPr>
          <w:rFonts w:ascii="Times New Roman" w:hAnsi="Times New Roman" w:cs="Times New Roman"/>
          <w:sz w:val="24"/>
          <w:szCs w:val="24"/>
        </w:rPr>
        <w:t xml:space="preserve">demand for enriched uranium and the </w:t>
      </w:r>
      <w:r w:rsidR="00FF19B3" w:rsidRPr="005A55E0">
        <w:rPr>
          <w:rFonts w:ascii="Times New Roman" w:hAnsi="Times New Roman" w:cs="Times New Roman"/>
          <w:sz w:val="24"/>
          <w:szCs w:val="24"/>
        </w:rPr>
        <w:t>relatively small number of suppliers</w:t>
      </w:r>
      <w:r w:rsidRPr="005A55E0">
        <w:rPr>
          <w:rFonts w:ascii="Times New Roman" w:hAnsi="Times New Roman" w:cs="Times New Roman"/>
          <w:sz w:val="24"/>
          <w:szCs w:val="24"/>
        </w:rPr>
        <w:t>.</w:t>
      </w:r>
    </w:p>
    <w:p w:rsidR="00895BBA" w:rsidRPr="005A55E0" w:rsidRDefault="00895BBA"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 xml:space="preserve">The fourth major aspect is barriers to entry.  If the barriers to entry are somewhat low, then this would increase competition within the industry.  For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the barrier for new entrants into the industry is very high.  Since enriching uranium is a very specialized and regulated industry, it would be very hard for other companies to try to break into this specific industry.  Some of these barriers are that the government requires licenses, there is a lot of technological knowledge needed to penetrate into this industry, and the cost to start a new company in this industry would be extremely high.  Because the barrier to entry is so high,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does not have </w:t>
      </w:r>
      <w:r w:rsidR="00FF19B3" w:rsidRPr="005A55E0">
        <w:rPr>
          <w:rFonts w:ascii="Times New Roman" w:hAnsi="Times New Roman" w:cs="Times New Roman"/>
          <w:sz w:val="24"/>
          <w:szCs w:val="24"/>
        </w:rPr>
        <w:t>to</w:t>
      </w:r>
      <w:r w:rsidRPr="005A55E0">
        <w:rPr>
          <w:rFonts w:ascii="Times New Roman" w:hAnsi="Times New Roman" w:cs="Times New Roman"/>
          <w:sz w:val="24"/>
          <w:szCs w:val="24"/>
        </w:rPr>
        <w:t xml:space="preserve"> worry about</w:t>
      </w:r>
      <w:r w:rsidR="00FF19B3" w:rsidRPr="005A55E0">
        <w:rPr>
          <w:rFonts w:ascii="Times New Roman" w:hAnsi="Times New Roman" w:cs="Times New Roman"/>
          <w:sz w:val="24"/>
          <w:szCs w:val="24"/>
        </w:rPr>
        <w:t xml:space="preserve"> many new entrants</w:t>
      </w:r>
      <w:r w:rsidRPr="005A55E0">
        <w:rPr>
          <w:rFonts w:ascii="Times New Roman" w:hAnsi="Times New Roman" w:cs="Times New Roman"/>
          <w:sz w:val="24"/>
          <w:szCs w:val="24"/>
        </w:rPr>
        <w:t xml:space="preserve">.    </w:t>
      </w:r>
    </w:p>
    <w:p w:rsidR="0012703C" w:rsidRPr="005A55E0" w:rsidRDefault="00895BBA" w:rsidP="004B58D4">
      <w:pPr>
        <w:spacing w:after="0" w:line="480" w:lineRule="auto"/>
        <w:rPr>
          <w:rFonts w:ascii="Times New Roman" w:eastAsia="Times New Roman" w:hAnsi="Times New Roman" w:cs="Times New Roman"/>
          <w:sz w:val="24"/>
          <w:szCs w:val="24"/>
        </w:rPr>
      </w:pPr>
      <w:r w:rsidRPr="005A55E0">
        <w:rPr>
          <w:rFonts w:ascii="Times New Roman" w:hAnsi="Times New Roman" w:cs="Times New Roman"/>
          <w:sz w:val="24"/>
          <w:szCs w:val="24"/>
        </w:rPr>
        <w:tab/>
        <w:t xml:space="preserve">The last major aspect in the five forces affecting the uranium industry is the threat of substitutes.  This is probably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biggest problem.  Even though there are not many plants producing enriched uranium for energy, there are a lot of other companies that produce other forms of energy.  A few of these substitutes to nuclear energy </w:t>
      </w:r>
      <w:r w:rsidRPr="005A55E0">
        <w:rPr>
          <w:rFonts w:ascii="Times New Roman" w:eastAsia="Calibri" w:hAnsi="Times New Roman" w:cs="Times New Roman"/>
          <w:sz w:val="24"/>
          <w:szCs w:val="24"/>
        </w:rPr>
        <w:t>include oil, gas, coal, hydro, solar, and wind energy generation</w:t>
      </w:r>
      <w:r w:rsidRPr="005A55E0">
        <w:rPr>
          <w:rFonts w:ascii="Times New Roman" w:hAnsi="Times New Roman" w:cs="Times New Roman"/>
          <w:sz w:val="24"/>
          <w:szCs w:val="24"/>
        </w:rPr>
        <w:t xml:space="preserve">.  Many of these other forms of energy are a lot less expensive to the ultimate customer so this creates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biggest problem.  To counteract the cost difference,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needs to reform its current strategy to figure out how it can lower its cost.  Because of all of this, price competition is the biggest threat to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w:t>
      </w:r>
    </w:p>
    <w:p w:rsidR="00FF19B3" w:rsidRPr="005A55E0" w:rsidRDefault="00FF19B3" w:rsidP="004B58D4">
      <w:pPr>
        <w:spacing w:after="0" w:line="480" w:lineRule="auto"/>
        <w:rPr>
          <w:rFonts w:ascii="Times New Roman" w:eastAsia="Times New Roman" w:hAnsi="Times New Roman" w:cs="Times New Roman"/>
          <w:b/>
          <w:sz w:val="24"/>
          <w:szCs w:val="24"/>
        </w:rPr>
      </w:pPr>
      <w:r w:rsidRPr="005A55E0">
        <w:rPr>
          <w:rFonts w:ascii="Times New Roman" w:eastAsia="Times New Roman" w:hAnsi="Times New Roman" w:cs="Times New Roman"/>
          <w:b/>
          <w:sz w:val="24"/>
          <w:szCs w:val="24"/>
        </w:rPr>
        <w:br w:type="page"/>
      </w:r>
    </w:p>
    <w:p w:rsidR="0054002E" w:rsidRPr="00A73521" w:rsidRDefault="00F85A74" w:rsidP="00A73521">
      <w:pPr>
        <w:spacing w:after="0" w:line="48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lastRenderedPageBreak/>
        <w:t>Economic Factors</w:t>
      </w:r>
    </w:p>
    <w:p w:rsidR="0054002E" w:rsidRPr="005A55E0" w:rsidRDefault="0054002E" w:rsidP="0054002E">
      <w:pPr>
        <w:pStyle w:val="NoSpacing"/>
        <w:spacing w:line="480" w:lineRule="auto"/>
        <w:rPr>
          <w:rFonts w:ascii="Times New Roman" w:hAnsi="Times New Roman" w:cs="Times New Roman"/>
          <w:sz w:val="24"/>
          <w:szCs w:val="24"/>
        </w:rPr>
      </w:pPr>
      <w:r w:rsidRPr="005A55E0">
        <w:rPr>
          <w:rFonts w:ascii="Times New Roman" w:hAnsi="Times New Roman" w:cs="Times New Roman"/>
          <w:sz w:val="24"/>
          <w:szCs w:val="24"/>
        </w:rPr>
        <w:t xml:space="preserve">There are several significant economic factors that directly affect the success of the Group. </w:t>
      </w:r>
    </w:p>
    <w:p w:rsidR="0054002E" w:rsidRPr="00A73521" w:rsidRDefault="0054002E" w:rsidP="0054002E">
      <w:pPr>
        <w:pStyle w:val="NoSpacing"/>
        <w:spacing w:line="480" w:lineRule="auto"/>
        <w:rPr>
          <w:rFonts w:ascii="Times New Roman" w:hAnsi="Times New Roman" w:cs="Times New Roman"/>
          <w:sz w:val="24"/>
          <w:szCs w:val="24"/>
          <w:u w:val="single"/>
        </w:rPr>
      </w:pPr>
      <w:r w:rsidRPr="00A73521">
        <w:rPr>
          <w:rFonts w:ascii="Times New Roman" w:hAnsi="Times New Roman" w:cs="Times New Roman"/>
          <w:sz w:val="24"/>
          <w:szCs w:val="24"/>
          <w:u w:val="single"/>
        </w:rPr>
        <w:t>Investment</w:t>
      </w:r>
    </w:p>
    <w:p w:rsidR="0054002E" w:rsidRPr="005A55E0" w:rsidRDefault="0054002E" w:rsidP="0054002E">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success of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growth through investment strategy was made apparent by its strong business performance in 2008 and robust results with a growth turnover of 10% to €1,130 (2007: €1,024 million).</w:t>
      </w:r>
      <w:r w:rsidRPr="005A55E0">
        <w:rPr>
          <w:rFonts w:ascii="Times New Roman" w:hAnsi="Times New Roman" w:cs="Times New Roman"/>
          <w:noProof/>
          <w:sz w:val="24"/>
          <w:szCs w:val="24"/>
        </w:rPr>
        <w:t xml:space="preserve"> </w:t>
      </w:r>
      <w:r w:rsidRPr="005A55E0">
        <w:rPr>
          <w:rFonts w:ascii="Times New Roman" w:hAnsi="Times New Roman" w:cs="Times New Roman"/>
          <w:noProof/>
          <w:sz w:val="24"/>
          <w:szCs w:val="24"/>
        </w:rPr>
        <w:drawing>
          <wp:inline distT="0" distB="0" distL="0" distR="0">
            <wp:extent cx="5343525" cy="3174450"/>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343525" cy="3174450"/>
                    </a:xfrm>
                    <a:prstGeom prst="rect">
                      <a:avLst/>
                    </a:prstGeom>
                    <a:noFill/>
                    <a:ln w="9525">
                      <a:noFill/>
                      <a:miter lim="800000"/>
                      <a:headEnd/>
                      <a:tailEnd/>
                    </a:ln>
                  </pic:spPr>
                </pic:pic>
              </a:graphicData>
            </a:graphic>
          </wp:inline>
        </w:drawing>
      </w:r>
    </w:p>
    <w:p w:rsidR="0054002E" w:rsidRPr="005A55E0" w:rsidRDefault="0054002E" w:rsidP="0054002E">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Capital investment for the year totaled €821 million, resulting in an increase of 59% compared to 2007.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Also, with the Group’s scheduled capital expansion projects in 2009, capital investments are expected to mirror 2008’s total level of investment. The Group’s internal cash generation remains the main source of funding for the Group’s expansion program.</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According to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2008 Sustainability Report, “Half of the investment in new enrichment capacity is funded through internally generated cash flows. Conversely, the key to the execution of the Group’s expansion projects is its ability to raise debt finance to fund its investment.”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Despite the challenging debts capital market, the Group still managed to secure a number of new funding </w:t>
      </w:r>
      <w:r w:rsidRPr="005A55E0">
        <w:rPr>
          <w:rFonts w:ascii="Times New Roman" w:hAnsi="Times New Roman" w:cs="Times New Roman"/>
          <w:sz w:val="24"/>
          <w:szCs w:val="24"/>
        </w:rPr>
        <w:lastRenderedPageBreak/>
        <w:t xml:space="preserve">agreements during 2008.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The funding agreements included: a thirty year private placement loan with an international life insurance company at the end of 2007, raising about $1196 million in new funds, and a €500 million seven year Eurobond.</w:t>
      </w:r>
    </w:p>
    <w:p w:rsidR="0054002E" w:rsidRDefault="0054002E" w:rsidP="0054002E">
      <w:pPr>
        <w:pStyle w:val="NoSpacing"/>
        <w:spacing w:line="480" w:lineRule="auto"/>
        <w:rPr>
          <w:rFonts w:ascii="Times New Roman" w:hAnsi="Times New Roman" w:cs="Times New Roman"/>
          <w:sz w:val="24"/>
          <w:szCs w:val="24"/>
        </w:rPr>
      </w:pPr>
      <w:r w:rsidRPr="005A55E0">
        <w:rPr>
          <w:rFonts w:ascii="Times New Roman" w:hAnsi="Times New Roman" w:cs="Times New Roman"/>
          <w:sz w:val="24"/>
          <w:szCs w:val="24"/>
        </w:rPr>
        <w:t xml:space="preserve"> </w:t>
      </w:r>
      <w:r w:rsidRPr="005A55E0">
        <w:rPr>
          <w:rFonts w:ascii="Times New Roman" w:hAnsi="Times New Roman" w:cs="Times New Roman"/>
          <w:sz w:val="24"/>
          <w:szCs w:val="24"/>
        </w:rPr>
        <w:tab/>
        <w:t xml:space="preserv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will continue to focus on expanding its investment program.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The company’s near-term goal is to increase installed capacity to achieve the production of 18,000 tSW/a by 2015. (</w:t>
      </w:r>
      <w:r w:rsidR="00F36DDF">
        <w:rPr>
          <w:rFonts w:ascii="Times New Roman" w:hAnsi="Times New Roman" w:cs="Times New Roman"/>
          <w:sz w:val="24"/>
          <w:szCs w:val="24"/>
        </w:rPr>
        <w:t>2)</w:t>
      </w:r>
    </w:p>
    <w:p w:rsidR="00005788" w:rsidRPr="005A55E0" w:rsidRDefault="00005788" w:rsidP="0054002E">
      <w:pPr>
        <w:pStyle w:val="NoSpacing"/>
        <w:spacing w:line="480" w:lineRule="auto"/>
        <w:rPr>
          <w:rFonts w:ascii="Times New Roman" w:hAnsi="Times New Roman" w:cs="Times New Roman"/>
          <w:sz w:val="24"/>
          <w:szCs w:val="24"/>
        </w:rPr>
      </w:pPr>
    </w:p>
    <w:p w:rsidR="0054002E" w:rsidRPr="00A73521" w:rsidRDefault="0054002E" w:rsidP="0054002E">
      <w:pPr>
        <w:pStyle w:val="NoSpacing"/>
        <w:spacing w:line="480" w:lineRule="auto"/>
        <w:rPr>
          <w:rFonts w:ascii="Times New Roman" w:hAnsi="Times New Roman" w:cs="Times New Roman"/>
          <w:sz w:val="24"/>
          <w:szCs w:val="24"/>
          <w:u w:val="single"/>
        </w:rPr>
      </w:pPr>
      <w:r w:rsidRPr="00A73521">
        <w:rPr>
          <w:rFonts w:ascii="Times New Roman" w:hAnsi="Times New Roman" w:cs="Times New Roman"/>
          <w:sz w:val="24"/>
          <w:szCs w:val="24"/>
          <w:u w:val="single"/>
        </w:rPr>
        <w:t>Cost Structure</w:t>
      </w:r>
    </w:p>
    <w:p w:rsidR="0054002E" w:rsidRDefault="0054002E" w:rsidP="0054002E">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Approximately 60% of the Group’s income is received in U</w:t>
      </w:r>
      <w:r w:rsidR="005A0AAB" w:rsidRPr="005A55E0">
        <w:rPr>
          <w:rFonts w:ascii="Times New Roman" w:hAnsi="Times New Roman" w:cs="Times New Roman"/>
          <w:sz w:val="24"/>
          <w:szCs w:val="24"/>
        </w:rPr>
        <w:t>.</w:t>
      </w:r>
      <w:r w:rsidRPr="005A55E0">
        <w:rPr>
          <w:rFonts w:ascii="Times New Roman" w:hAnsi="Times New Roman" w:cs="Times New Roman"/>
          <w:sz w:val="24"/>
          <w:szCs w:val="24"/>
        </w:rPr>
        <w:t>S</w:t>
      </w:r>
      <w:r w:rsidR="005A0AAB" w:rsidRPr="005A55E0">
        <w:rPr>
          <w:rFonts w:ascii="Times New Roman" w:hAnsi="Times New Roman" w:cs="Times New Roman"/>
          <w:sz w:val="24"/>
          <w:szCs w:val="24"/>
        </w:rPr>
        <w:t>.</w:t>
      </w:r>
      <w:r w:rsidRPr="005A55E0">
        <w:rPr>
          <w:rFonts w:ascii="Times New Roman" w:hAnsi="Times New Roman" w:cs="Times New Roman"/>
          <w:sz w:val="24"/>
          <w:szCs w:val="24"/>
        </w:rPr>
        <w:t xml:space="preserve"> dollars whereas the Group’s cost base is primarily in euro and sterling, with around 30% of costs in U</w:t>
      </w:r>
      <w:r w:rsidR="005A0AAB" w:rsidRPr="005A55E0">
        <w:rPr>
          <w:rFonts w:ascii="Times New Roman" w:hAnsi="Times New Roman" w:cs="Times New Roman"/>
          <w:sz w:val="24"/>
          <w:szCs w:val="24"/>
        </w:rPr>
        <w:t>.</w:t>
      </w:r>
      <w:r w:rsidRPr="005A55E0">
        <w:rPr>
          <w:rFonts w:ascii="Times New Roman" w:hAnsi="Times New Roman" w:cs="Times New Roman"/>
          <w:sz w:val="24"/>
          <w:szCs w:val="24"/>
        </w:rPr>
        <w:t>S</w:t>
      </w:r>
      <w:r w:rsidR="005A0AAB" w:rsidRPr="005A55E0">
        <w:rPr>
          <w:rFonts w:ascii="Times New Roman" w:hAnsi="Times New Roman" w:cs="Times New Roman"/>
          <w:sz w:val="24"/>
          <w:szCs w:val="24"/>
        </w:rPr>
        <w:t>.</w:t>
      </w:r>
      <w:r w:rsidRPr="005A55E0">
        <w:rPr>
          <w:rFonts w:ascii="Times New Roman" w:hAnsi="Times New Roman" w:cs="Times New Roman"/>
          <w:sz w:val="24"/>
          <w:szCs w:val="24"/>
        </w:rPr>
        <w:t xml:space="preserve"> dollars. However, this cost structure exposes the Group to an exchange rate risk. (</w:t>
      </w:r>
      <w:r w:rsidR="00F36DDF">
        <w:rPr>
          <w:rFonts w:ascii="Times New Roman" w:hAnsi="Times New Roman" w:cs="Times New Roman"/>
          <w:sz w:val="24"/>
          <w:szCs w:val="24"/>
        </w:rPr>
        <w:t>2</w:t>
      </w:r>
      <w:r w:rsidRPr="005A55E0">
        <w:rPr>
          <w:rFonts w:ascii="Times New Roman" w:hAnsi="Times New Roman" w:cs="Times New Roman"/>
          <w:sz w:val="24"/>
          <w:szCs w:val="24"/>
        </w:rPr>
        <w:t>)</w:t>
      </w:r>
    </w:p>
    <w:p w:rsidR="00005788" w:rsidRPr="005A55E0" w:rsidRDefault="00005788" w:rsidP="0054002E">
      <w:pPr>
        <w:pStyle w:val="NoSpacing"/>
        <w:spacing w:line="480" w:lineRule="auto"/>
        <w:ind w:firstLine="720"/>
        <w:rPr>
          <w:rFonts w:ascii="Times New Roman" w:hAnsi="Times New Roman" w:cs="Times New Roman"/>
          <w:sz w:val="24"/>
          <w:szCs w:val="24"/>
        </w:rPr>
      </w:pPr>
    </w:p>
    <w:p w:rsidR="0054002E" w:rsidRPr="00A73521" w:rsidRDefault="0054002E" w:rsidP="0054002E">
      <w:pPr>
        <w:pStyle w:val="NoSpacing"/>
        <w:spacing w:line="480" w:lineRule="auto"/>
        <w:rPr>
          <w:rFonts w:ascii="Times New Roman" w:hAnsi="Times New Roman" w:cs="Times New Roman"/>
          <w:sz w:val="24"/>
          <w:szCs w:val="24"/>
          <w:u w:val="single"/>
        </w:rPr>
      </w:pPr>
      <w:r w:rsidRPr="00A73521">
        <w:rPr>
          <w:rFonts w:ascii="Times New Roman" w:hAnsi="Times New Roman" w:cs="Times New Roman"/>
          <w:sz w:val="24"/>
          <w:szCs w:val="24"/>
          <w:u w:val="single"/>
        </w:rPr>
        <w:t>Fiscal Policies</w:t>
      </w:r>
    </w:p>
    <w:p w:rsidR="0054002E" w:rsidRDefault="0054002E" w:rsidP="0054002E">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corporation’s fiscal policies support and underpin the strategy of “growth through investment”.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The policies aim to sustain strong financial performance through a robust financial position.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As a result, many of the Group’s fiscal policies derived from financial risks. </w:t>
      </w:r>
    </w:p>
    <w:p w:rsidR="00005788" w:rsidRPr="005A55E0" w:rsidRDefault="00005788" w:rsidP="0054002E">
      <w:pPr>
        <w:pStyle w:val="NoSpacing"/>
        <w:spacing w:line="480" w:lineRule="auto"/>
        <w:ind w:firstLine="720"/>
        <w:rPr>
          <w:rFonts w:ascii="Times New Roman" w:hAnsi="Times New Roman" w:cs="Times New Roman"/>
          <w:sz w:val="24"/>
          <w:szCs w:val="24"/>
        </w:rPr>
      </w:pPr>
    </w:p>
    <w:p w:rsidR="00A73521" w:rsidRDefault="0054002E" w:rsidP="00A73521">
      <w:pPr>
        <w:pStyle w:val="NoSpacing"/>
        <w:spacing w:line="480" w:lineRule="auto"/>
        <w:rPr>
          <w:rFonts w:ascii="Times New Roman" w:hAnsi="Times New Roman" w:cs="Times New Roman"/>
          <w:sz w:val="24"/>
          <w:szCs w:val="24"/>
          <w:u w:val="single"/>
        </w:rPr>
      </w:pPr>
      <w:r w:rsidRPr="00A73521">
        <w:rPr>
          <w:rFonts w:ascii="Times New Roman" w:hAnsi="Times New Roman" w:cs="Times New Roman"/>
          <w:sz w:val="24"/>
          <w:szCs w:val="24"/>
          <w:u w:val="single"/>
        </w:rPr>
        <w:t>Exchange Rate Risk</w:t>
      </w:r>
    </w:p>
    <w:p w:rsidR="0054002E" w:rsidRPr="005A55E0" w:rsidRDefault="0054002E" w:rsidP="0054002E">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The Group’s cost structure exposes the corporation to an exchange rate risk.</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In order to reduce the volatility of the Group’s euro cash flows, the Group has a policy of hedging forward its net contracted US dollar exposure.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The foreign currency hedging policy has two main objectives to reduce both the cash flow and income statement volatility. </w:t>
      </w:r>
    </w:p>
    <w:p w:rsidR="0054002E" w:rsidRPr="005A55E0" w:rsidRDefault="0054002E" w:rsidP="0054002E">
      <w:pPr>
        <w:pStyle w:val="NoSpacing"/>
        <w:spacing w:line="480" w:lineRule="auto"/>
        <w:rPr>
          <w:rFonts w:ascii="Times New Roman" w:hAnsi="Times New Roman" w:cs="Times New Roman"/>
          <w:sz w:val="24"/>
          <w:szCs w:val="24"/>
        </w:rPr>
      </w:pPr>
      <w:r w:rsidRPr="005A55E0">
        <w:rPr>
          <w:rFonts w:ascii="Times New Roman" w:hAnsi="Times New Roman" w:cs="Times New Roman"/>
          <w:noProof/>
          <w:sz w:val="24"/>
          <w:szCs w:val="24"/>
        </w:rPr>
        <w:lastRenderedPageBreak/>
        <w:drawing>
          <wp:inline distT="0" distB="0" distL="0" distR="0">
            <wp:extent cx="5943600" cy="3930304"/>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943600" cy="3930304"/>
                    </a:xfrm>
                    <a:prstGeom prst="rect">
                      <a:avLst/>
                    </a:prstGeom>
                    <a:noFill/>
                    <a:ln w="9525">
                      <a:noFill/>
                      <a:miter lim="800000"/>
                      <a:headEnd/>
                      <a:tailEnd/>
                    </a:ln>
                  </pic:spPr>
                </pic:pic>
              </a:graphicData>
            </a:graphic>
          </wp:inline>
        </w:drawing>
      </w:r>
    </w:p>
    <w:p w:rsidR="0054002E" w:rsidRPr="005A55E0" w:rsidRDefault="0054002E" w:rsidP="0054002E">
      <w:pPr>
        <w:pStyle w:val="NoSpacing"/>
        <w:rPr>
          <w:rFonts w:ascii="Times New Roman" w:hAnsi="Times New Roman" w:cs="Times New Roman"/>
        </w:rPr>
      </w:pPr>
      <w:r w:rsidRPr="005A55E0">
        <w:rPr>
          <w:rFonts w:ascii="Times New Roman" w:hAnsi="Times New Roman" w:cs="Times New Roman"/>
        </w:rPr>
        <w:t>The graph illustrates the performance of the effective hedges in place versus the average euro/dollar exchange rates.</w:t>
      </w:r>
      <w:r w:rsidR="00F44B57" w:rsidRPr="005A55E0">
        <w:rPr>
          <w:rFonts w:ascii="Times New Roman" w:hAnsi="Times New Roman" w:cs="Times New Roman"/>
        </w:rPr>
        <w:t xml:space="preserve"> </w:t>
      </w:r>
      <w:r w:rsidRPr="005A55E0">
        <w:rPr>
          <w:rFonts w:ascii="Times New Roman" w:hAnsi="Times New Roman" w:cs="Times New Roman"/>
        </w:rPr>
        <w:t xml:space="preserve"> It also shows the hedging gains and losses that occurred during the year. </w:t>
      </w:r>
    </w:p>
    <w:p w:rsidR="0054002E" w:rsidRPr="005A55E0" w:rsidRDefault="0054002E" w:rsidP="0054002E">
      <w:pPr>
        <w:pStyle w:val="NoSpacing"/>
        <w:spacing w:line="480" w:lineRule="auto"/>
        <w:rPr>
          <w:rFonts w:ascii="Times New Roman" w:hAnsi="Times New Roman" w:cs="Times New Roman"/>
          <w:sz w:val="24"/>
          <w:szCs w:val="24"/>
        </w:rPr>
      </w:pPr>
    </w:p>
    <w:p w:rsidR="0054002E" w:rsidRDefault="0054002E" w:rsidP="0054002E">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The Group’s hedging policy has been set on a 12 month basis, covering periods from up to 60 months forward.</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The five year hedging period helps to achieve a balance between the objective of maximizing cash flow certainty and the objective of maintaining a hedge portfolio that meets the hedge accounting standards of the IFRS.</w:t>
      </w:r>
    </w:p>
    <w:p w:rsidR="00A73521" w:rsidRPr="005A55E0" w:rsidRDefault="00A73521" w:rsidP="0054002E">
      <w:pPr>
        <w:pStyle w:val="NoSpacing"/>
        <w:spacing w:line="480" w:lineRule="auto"/>
        <w:ind w:firstLine="720"/>
        <w:rPr>
          <w:rFonts w:ascii="Times New Roman" w:hAnsi="Times New Roman" w:cs="Times New Roman"/>
          <w:sz w:val="24"/>
          <w:szCs w:val="24"/>
        </w:rPr>
      </w:pPr>
    </w:p>
    <w:p w:rsidR="00A73521" w:rsidRDefault="00A73521" w:rsidP="00A73521">
      <w:pPr>
        <w:pStyle w:val="NoSpacing"/>
        <w:spacing w:line="480" w:lineRule="auto"/>
        <w:rPr>
          <w:rFonts w:ascii="Times New Roman" w:hAnsi="Times New Roman" w:cs="Times New Roman"/>
          <w:sz w:val="24"/>
          <w:szCs w:val="24"/>
          <w:u w:val="single"/>
        </w:rPr>
      </w:pPr>
      <w:r w:rsidRPr="00A73521">
        <w:rPr>
          <w:rFonts w:ascii="Times New Roman" w:hAnsi="Times New Roman" w:cs="Times New Roman"/>
          <w:sz w:val="24"/>
          <w:szCs w:val="24"/>
          <w:u w:val="single"/>
        </w:rPr>
        <w:t>Credit Risk Exposure</w:t>
      </w:r>
    </w:p>
    <w:p w:rsidR="0054002E" w:rsidRDefault="0054002E" w:rsidP="00A73521">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The Group is exposed to a credit risk primarily through its transactions with other participants in the nuclear fuel chain.</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In order to reduce the risk, the Group practices a policy of assigning credit limits to its customers based on a system of internally defined credit ratings. </w:t>
      </w:r>
    </w:p>
    <w:p w:rsidR="00A73521" w:rsidRPr="005A55E0" w:rsidRDefault="00A73521" w:rsidP="00A73521">
      <w:pPr>
        <w:pStyle w:val="NoSpacing"/>
        <w:spacing w:line="480" w:lineRule="auto"/>
        <w:ind w:firstLine="720"/>
        <w:rPr>
          <w:rFonts w:ascii="Times New Roman" w:hAnsi="Times New Roman" w:cs="Times New Roman"/>
          <w:sz w:val="24"/>
          <w:szCs w:val="24"/>
        </w:rPr>
      </w:pPr>
    </w:p>
    <w:p w:rsidR="00A73521" w:rsidRDefault="0054002E" w:rsidP="00A73521">
      <w:pPr>
        <w:pStyle w:val="NoSpacing"/>
        <w:spacing w:line="480" w:lineRule="auto"/>
        <w:rPr>
          <w:rFonts w:ascii="Times New Roman" w:hAnsi="Times New Roman" w:cs="Times New Roman"/>
          <w:sz w:val="24"/>
          <w:szCs w:val="24"/>
          <w:u w:val="single"/>
        </w:rPr>
      </w:pPr>
      <w:r w:rsidRPr="00A73521">
        <w:rPr>
          <w:rFonts w:ascii="Times New Roman" w:hAnsi="Times New Roman" w:cs="Times New Roman"/>
          <w:sz w:val="24"/>
          <w:szCs w:val="24"/>
          <w:u w:val="single"/>
        </w:rPr>
        <w:lastRenderedPageBreak/>
        <w:t>Interest Rate Risk</w:t>
      </w:r>
    </w:p>
    <w:p w:rsidR="0054002E" w:rsidRDefault="0054002E" w:rsidP="00A73521">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In order to attenuate the impact of interest movements on the Group’s interest costs, the Group implemented a policy of maintaining between 40% and 60% of its borrowings at fixed rates of interest.</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The Group also uses interest swap rates in order to maintain this balance if needed. </w:t>
      </w:r>
    </w:p>
    <w:p w:rsidR="00005788" w:rsidRPr="005A55E0" w:rsidRDefault="00005788" w:rsidP="00A73521">
      <w:pPr>
        <w:pStyle w:val="NoSpacing"/>
        <w:spacing w:line="480" w:lineRule="auto"/>
        <w:ind w:firstLine="720"/>
        <w:rPr>
          <w:rFonts w:ascii="Times New Roman" w:hAnsi="Times New Roman" w:cs="Times New Roman"/>
          <w:sz w:val="24"/>
          <w:szCs w:val="24"/>
        </w:rPr>
      </w:pPr>
    </w:p>
    <w:p w:rsidR="00A73521" w:rsidRPr="00A73521" w:rsidRDefault="00A73521" w:rsidP="00A73521">
      <w:pPr>
        <w:pStyle w:val="NoSpacing"/>
        <w:spacing w:line="480" w:lineRule="auto"/>
        <w:rPr>
          <w:rFonts w:ascii="Times New Roman" w:hAnsi="Times New Roman" w:cs="Times New Roman"/>
          <w:sz w:val="24"/>
          <w:szCs w:val="24"/>
          <w:u w:val="single"/>
        </w:rPr>
      </w:pPr>
      <w:r w:rsidRPr="00A73521">
        <w:rPr>
          <w:rFonts w:ascii="Times New Roman" w:hAnsi="Times New Roman" w:cs="Times New Roman"/>
          <w:sz w:val="24"/>
          <w:szCs w:val="24"/>
          <w:u w:val="single"/>
        </w:rPr>
        <w:t>Liquidity Exposure</w:t>
      </w:r>
    </w:p>
    <w:p w:rsidR="0054002E" w:rsidRDefault="0054002E" w:rsidP="00A73521">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To mitigate liquidity exposure the Group has a policy of managing its total borrowings within the context of its Single A credit rating.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This maximizes the Group’s access to international capital markets, which further attenuates the liquidity risk.</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The Group also continually monitors the maturity profile of its borrowings, and maintains a balance between long-term availability of funds and short-term flexibility. </w:t>
      </w:r>
    </w:p>
    <w:p w:rsidR="00005788" w:rsidRPr="005A55E0" w:rsidRDefault="00005788" w:rsidP="00A73521">
      <w:pPr>
        <w:pStyle w:val="NoSpacing"/>
        <w:spacing w:line="480" w:lineRule="auto"/>
        <w:ind w:firstLine="720"/>
        <w:rPr>
          <w:rFonts w:ascii="Times New Roman" w:hAnsi="Times New Roman" w:cs="Times New Roman"/>
          <w:sz w:val="24"/>
          <w:szCs w:val="24"/>
        </w:rPr>
      </w:pPr>
    </w:p>
    <w:p w:rsidR="00A73521" w:rsidRDefault="0054002E" w:rsidP="00A73521">
      <w:pPr>
        <w:pStyle w:val="NoSpacing"/>
        <w:spacing w:line="480" w:lineRule="auto"/>
        <w:rPr>
          <w:rFonts w:ascii="Times New Roman" w:hAnsi="Times New Roman" w:cs="Times New Roman"/>
          <w:sz w:val="24"/>
          <w:szCs w:val="24"/>
        </w:rPr>
      </w:pPr>
      <w:r w:rsidRPr="00A73521">
        <w:rPr>
          <w:rFonts w:ascii="Times New Roman" w:hAnsi="Times New Roman" w:cs="Times New Roman"/>
          <w:sz w:val="24"/>
          <w:szCs w:val="24"/>
          <w:u w:val="single"/>
        </w:rPr>
        <w:t>Commodity Price Exposure</w:t>
      </w:r>
    </w:p>
    <w:p w:rsidR="0054002E" w:rsidRDefault="0054002E" w:rsidP="00A73521">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Currently, the majority of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contracts are on a “toll enrichment” basis, in which uranium hexafluoride is supplied by customers and enriched by </w:t>
      </w:r>
      <w:r w:rsidR="00F44B57" w:rsidRPr="005A55E0">
        <w:rPr>
          <w:rFonts w:ascii="Times New Roman" w:hAnsi="Times New Roman" w:cs="Times New Roman"/>
          <w:sz w:val="24"/>
          <w:szCs w:val="24"/>
        </w:rPr>
        <w:t>Urenco</w:t>
      </w:r>
      <w:r w:rsidRPr="005A55E0">
        <w:rPr>
          <w:rFonts w:ascii="Times New Roman" w:hAnsi="Times New Roman" w:cs="Times New Roman"/>
          <w:sz w:val="24"/>
          <w:szCs w:val="24"/>
        </w:rPr>
        <w:t>.</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There are many other contracts that </w:t>
      </w:r>
      <w:r w:rsidR="00BD7EF6" w:rsidRPr="005A55E0">
        <w:rPr>
          <w:rFonts w:ascii="Times New Roman" w:hAnsi="Times New Roman" w:cs="Times New Roman"/>
          <w:sz w:val="24"/>
          <w:szCs w:val="24"/>
        </w:rPr>
        <w:t>U</w:t>
      </w:r>
      <w:r w:rsidR="00F44B57" w:rsidRPr="005A55E0">
        <w:rPr>
          <w:rFonts w:ascii="Times New Roman" w:hAnsi="Times New Roman" w:cs="Times New Roman"/>
          <w:sz w:val="24"/>
          <w:szCs w:val="24"/>
        </w:rPr>
        <w:t>renco</w:t>
      </w:r>
      <w:r w:rsidRPr="005A55E0">
        <w:rPr>
          <w:rFonts w:ascii="Times New Roman" w:hAnsi="Times New Roman" w:cs="Times New Roman"/>
          <w:sz w:val="24"/>
          <w:szCs w:val="24"/>
        </w:rPr>
        <w:t xml:space="preserve"> commits to supply feed, and under these contracts </w:t>
      </w:r>
      <w:r w:rsidR="00BD7EF6" w:rsidRPr="005A55E0">
        <w:rPr>
          <w:rFonts w:ascii="Times New Roman" w:hAnsi="Times New Roman" w:cs="Times New Roman"/>
          <w:sz w:val="24"/>
          <w:szCs w:val="24"/>
        </w:rPr>
        <w:t>U</w:t>
      </w:r>
      <w:r w:rsidR="00F44B57" w:rsidRPr="005A55E0">
        <w:rPr>
          <w:rFonts w:ascii="Times New Roman" w:hAnsi="Times New Roman" w:cs="Times New Roman"/>
          <w:sz w:val="24"/>
          <w:szCs w:val="24"/>
        </w:rPr>
        <w:t>renco</w:t>
      </w:r>
      <w:r w:rsidRPr="005A55E0">
        <w:rPr>
          <w:rFonts w:ascii="Times New Roman" w:hAnsi="Times New Roman" w:cs="Times New Roman"/>
          <w:sz w:val="24"/>
          <w:szCs w:val="24"/>
        </w:rPr>
        <w:t xml:space="preserve"> can be exposed to the price changes of uranium.</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To reduce its exposure </w:t>
      </w:r>
      <w:r w:rsidR="00BD7EF6" w:rsidRPr="005A55E0">
        <w:rPr>
          <w:rFonts w:ascii="Times New Roman" w:hAnsi="Times New Roman" w:cs="Times New Roman"/>
          <w:sz w:val="24"/>
          <w:szCs w:val="24"/>
        </w:rPr>
        <w:t>U</w:t>
      </w:r>
      <w:r w:rsidR="00F44B57" w:rsidRPr="005A55E0">
        <w:rPr>
          <w:rFonts w:ascii="Times New Roman" w:hAnsi="Times New Roman" w:cs="Times New Roman"/>
          <w:sz w:val="24"/>
          <w:szCs w:val="24"/>
        </w:rPr>
        <w:t>renco</w:t>
      </w:r>
      <w:r w:rsidRPr="005A55E0">
        <w:rPr>
          <w:rFonts w:ascii="Times New Roman" w:hAnsi="Times New Roman" w:cs="Times New Roman"/>
          <w:sz w:val="24"/>
          <w:szCs w:val="24"/>
        </w:rPr>
        <w:t xml:space="preserve"> typically matches a contract of sale of feed with a back-to-back order contract to purchase feed from a supplier on similar terms. </w:t>
      </w:r>
    </w:p>
    <w:p w:rsidR="00005788" w:rsidRPr="005A55E0" w:rsidRDefault="00005788" w:rsidP="00A73521">
      <w:pPr>
        <w:pStyle w:val="NoSpacing"/>
        <w:spacing w:line="480" w:lineRule="auto"/>
        <w:ind w:firstLine="720"/>
        <w:rPr>
          <w:rFonts w:ascii="Times New Roman" w:hAnsi="Times New Roman" w:cs="Times New Roman"/>
          <w:sz w:val="24"/>
          <w:szCs w:val="24"/>
        </w:rPr>
      </w:pPr>
    </w:p>
    <w:p w:rsidR="0054002E" w:rsidRPr="00A73521" w:rsidRDefault="0054002E" w:rsidP="0054002E">
      <w:pPr>
        <w:pStyle w:val="NoSpacing"/>
        <w:spacing w:line="480" w:lineRule="auto"/>
        <w:rPr>
          <w:rFonts w:ascii="Times New Roman" w:hAnsi="Times New Roman" w:cs="Times New Roman"/>
          <w:sz w:val="24"/>
          <w:szCs w:val="24"/>
          <w:u w:val="single"/>
        </w:rPr>
      </w:pPr>
      <w:r w:rsidRPr="00A73521">
        <w:rPr>
          <w:rFonts w:ascii="Times New Roman" w:hAnsi="Times New Roman" w:cs="Times New Roman"/>
          <w:sz w:val="24"/>
          <w:szCs w:val="24"/>
          <w:u w:val="single"/>
        </w:rPr>
        <w:t xml:space="preserve">Consumption </w:t>
      </w:r>
    </w:p>
    <w:p w:rsidR="0054002E" w:rsidRDefault="0054002E" w:rsidP="0054002E">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Like all operating industries, the Group consumes resources to operate effectively.  </w:t>
      </w:r>
    </w:p>
    <w:p w:rsidR="00005788" w:rsidRPr="005A55E0" w:rsidRDefault="00005788" w:rsidP="0054002E">
      <w:pPr>
        <w:pStyle w:val="NoSpacing"/>
        <w:spacing w:line="480" w:lineRule="auto"/>
        <w:ind w:firstLine="720"/>
        <w:rPr>
          <w:rFonts w:ascii="Times New Roman" w:hAnsi="Times New Roman" w:cs="Times New Roman"/>
          <w:sz w:val="24"/>
          <w:szCs w:val="24"/>
        </w:rPr>
      </w:pPr>
    </w:p>
    <w:p w:rsidR="00005788" w:rsidRDefault="0054002E" w:rsidP="00F44B57">
      <w:pPr>
        <w:pStyle w:val="NoSpacing"/>
        <w:spacing w:line="480" w:lineRule="auto"/>
        <w:rPr>
          <w:rFonts w:ascii="Times New Roman" w:hAnsi="Times New Roman" w:cs="Times New Roman"/>
          <w:sz w:val="24"/>
          <w:szCs w:val="24"/>
        </w:rPr>
      </w:pPr>
      <w:r w:rsidRPr="00005788">
        <w:rPr>
          <w:rFonts w:ascii="Times New Roman" w:hAnsi="Times New Roman" w:cs="Times New Roman"/>
          <w:sz w:val="24"/>
          <w:szCs w:val="24"/>
          <w:u w:val="single"/>
        </w:rPr>
        <w:lastRenderedPageBreak/>
        <w:t>Direct Energy Consumption</w:t>
      </w:r>
    </w:p>
    <w:p w:rsidR="0054002E" w:rsidRPr="005A55E0" w:rsidRDefault="0054002E" w:rsidP="00F44B57">
      <w:pPr>
        <w:pStyle w:val="NoSpacing"/>
        <w:spacing w:line="480" w:lineRule="auto"/>
        <w:rPr>
          <w:rFonts w:ascii="Times New Roman" w:hAnsi="Times New Roman" w:cs="Times New Roman"/>
          <w:sz w:val="24"/>
          <w:szCs w:val="24"/>
        </w:rPr>
      </w:pPr>
      <w:r w:rsidRPr="005A55E0">
        <w:rPr>
          <w:rFonts w:ascii="Times New Roman" w:hAnsi="Times New Roman" w:cs="Times New Roman"/>
          <w:sz w:val="24"/>
          <w:szCs w:val="24"/>
        </w:rPr>
        <w:t>The majority of the electrical energy consumed is used for driving the centrifuges.</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However, specific power consumption has been dramatically reduced by the addition of more energy efficient centrifuges, improved usage of plant systems, increased plant capacity, and effective energy management.</w:t>
      </w:r>
    </w:p>
    <w:p w:rsidR="00A73521" w:rsidRDefault="0054002E" w:rsidP="00005788">
      <w:pPr>
        <w:pStyle w:val="NoSpacing"/>
        <w:spacing w:line="480" w:lineRule="auto"/>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5943600" cy="769517"/>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943600" cy="769517"/>
                    </a:xfrm>
                    <a:prstGeom prst="rect">
                      <a:avLst/>
                    </a:prstGeom>
                    <a:noFill/>
                    <a:ln w="9525">
                      <a:noFill/>
                      <a:miter lim="800000"/>
                      <a:headEnd/>
                      <a:tailEnd/>
                    </a:ln>
                  </pic:spPr>
                </pic:pic>
              </a:graphicData>
            </a:graphic>
          </wp:inline>
        </w:drawing>
      </w:r>
      <w:r w:rsidRPr="00A73521">
        <w:rPr>
          <w:rFonts w:ascii="Times New Roman" w:hAnsi="Times New Roman" w:cs="Times New Roman"/>
          <w:sz w:val="24"/>
          <w:szCs w:val="24"/>
        </w:rPr>
        <w:t xml:space="preserve">The chart illustrates how much energy </w:t>
      </w:r>
      <w:r w:rsidR="00BD7EF6" w:rsidRPr="00A73521">
        <w:rPr>
          <w:rFonts w:ascii="Times New Roman" w:hAnsi="Times New Roman" w:cs="Times New Roman"/>
          <w:sz w:val="24"/>
          <w:szCs w:val="24"/>
        </w:rPr>
        <w:t>U</w:t>
      </w:r>
      <w:r w:rsidR="00F44B57" w:rsidRPr="00A73521">
        <w:rPr>
          <w:rFonts w:ascii="Times New Roman" w:hAnsi="Times New Roman" w:cs="Times New Roman"/>
          <w:sz w:val="24"/>
          <w:szCs w:val="24"/>
        </w:rPr>
        <w:t>renco</w:t>
      </w:r>
      <w:r w:rsidRPr="00A73521">
        <w:rPr>
          <w:rFonts w:ascii="Times New Roman" w:hAnsi="Times New Roman" w:cs="Times New Roman"/>
          <w:sz w:val="24"/>
          <w:szCs w:val="24"/>
        </w:rPr>
        <w:t xml:space="preserve"> Enrichment Company Ltd. (UEC) used to produce</w:t>
      </w:r>
      <w:r w:rsidR="00A73521">
        <w:rPr>
          <w:rFonts w:ascii="Times New Roman" w:hAnsi="Times New Roman" w:cs="Times New Roman"/>
          <w:sz w:val="24"/>
          <w:szCs w:val="24"/>
        </w:rPr>
        <w:t xml:space="preserve"> </w:t>
      </w:r>
    </w:p>
    <w:p w:rsidR="00A73521" w:rsidRDefault="00A73521" w:rsidP="0000578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each ton </w:t>
      </w:r>
      <w:r w:rsidR="0054002E" w:rsidRPr="00A73521">
        <w:rPr>
          <w:rFonts w:ascii="Times New Roman" w:hAnsi="Times New Roman" w:cs="Times New Roman"/>
          <w:sz w:val="24"/>
          <w:szCs w:val="24"/>
        </w:rPr>
        <w:t>of separative work during the period of 2005-2007.</w:t>
      </w:r>
    </w:p>
    <w:p w:rsidR="00005788" w:rsidRPr="00A73521" w:rsidRDefault="00005788" w:rsidP="00005788">
      <w:pPr>
        <w:pStyle w:val="NoSpacing"/>
        <w:spacing w:line="480" w:lineRule="auto"/>
        <w:rPr>
          <w:rFonts w:ascii="Times New Roman" w:hAnsi="Times New Roman" w:cs="Times New Roman"/>
          <w:sz w:val="24"/>
          <w:szCs w:val="24"/>
        </w:rPr>
      </w:pPr>
    </w:p>
    <w:p w:rsidR="00005788" w:rsidRDefault="0054002E" w:rsidP="00005788">
      <w:pPr>
        <w:pStyle w:val="NoSpacing"/>
        <w:spacing w:line="480" w:lineRule="auto"/>
        <w:rPr>
          <w:rFonts w:ascii="Times New Roman" w:hAnsi="Times New Roman" w:cs="Times New Roman"/>
          <w:sz w:val="24"/>
          <w:szCs w:val="24"/>
          <w:u w:val="single"/>
        </w:rPr>
      </w:pPr>
      <w:r w:rsidRPr="00005788">
        <w:rPr>
          <w:rFonts w:ascii="Times New Roman" w:hAnsi="Times New Roman" w:cs="Times New Roman"/>
          <w:sz w:val="24"/>
          <w:szCs w:val="24"/>
          <w:u w:val="single"/>
        </w:rPr>
        <w:t>Indirect energy consumption</w:t>
      </w:r>
    </w:p>
    <w:p w:rsidR="0054002E" w:rsidRPr="005A55E0" w:rsidRDefault="0054002E" w:rsidP="00005788">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Gas and oil is used for heating buildings and to provide heat in plant systems.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In some of UEC’s centrifuge enrichment facilities the waste from the cooling water systems is recovered in heat exchangers to heat building during the period of 2005-2007.</w:t>
      </w:r>
    </w:p>
    <w:p w:rsidR="0054002E" w:rsidRDefault="0054002E" w:rsidP="00005788">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5943600" cy="955352"/>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943600" cy="955352"/>
                    </a:xfrm>
                    <a:prstGeom prst="rect">
                      <a:avLst/>
                    </a:prstGeom>
                    <a:noFill/>
                    <a:ln w="9525">
                      <a:noFill/>
                      <a:miter lim="800000"/>
                      <a:headEnd/>
                      <a:tailEnd/>
                    </a:ln>
                  </pic:spPr>
                </pic:pic>
              </a:graphicData>
            </a:graphic>
          </wp:inline>
        </w:drawing>
      </w:r>
      <w:r w:rsidRPr="005A55E0">
        <w:rPr>
          <w:rFonts w:ascii="Times New Roman" w:hAnsi="Times New Roman" w:cs="Times New Roman"/>
          <w:sz w:val="24"/>
          <w:szCs w:val="24"/>
        </w:rPr>
        <w:t>The graph shows the CO2 emissions arising from the use of gas and oil for heating building during the period 2005-2007.</w:t>
      </w:r>
    </w:p>
    <w:p w:rsidR="00005788" w:rsidRPr="005A55E0" w:rsidRDefault="00005788" w:rsidP="00005788">
      <w:pPr>
        <w:pStyle w:val="NoSpacing"/>
        <w:spacing w:line="480" w:lineRule="auto"/>
        <w:ind w:firstLine="720"/>
        <w:rPr>
          <w:rFonts w:ascii="Times New Roman" w:hAnsi="Times New Roman" w:cs="Times New Roman"/>
          <w:sz w:val="24"/>
          <w:szCs w:val="24"/>
        </w:rPr>
      </w:pPr>
    </w:p>
    <w:p w:rsidR="00A73521" w:rsidRPr="00005788" w:rsidRDefault="0054002E" w:rsidP="00005788">
      <w:pPr>
        <w:pStyle w:val="NoSpacing"/>
        <w:spacing w:line="480" w:lineRule="auto"/>
        <w:rPr>
          <w:rFonts w:ascii="Times New Roman" w:hAnsi="Times New Roman" w:cs="Times New Roman"/>
          <w:sz w:val="24"/>
          <w:szCs w:val="24"/>
          <w:u w:val="single"/>
        </w:rPr>
      </w:pPr>
      <w:r w:rsidRPr="00005788">
        <w:rPr>
          <w:rFonts w:ascii="Times New Roman" w:hAnsi="Times New Roman" w:cs="Times New Roman"/>
          <w:sz w:val="24"/>
          <w:szCs w:val="24"/>
          <w:u w:val="single"/>
        </w:rPr>
        <w:t>Total Water Usage</w:t>
      </w:r>
    </w:p>
    <w:p w:rsidR="0054002E" w:rsidRPr="005A55E0" w:rsidRDefault="0054002E" w:rsidP="00005788">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Most of the water is used by the cooling systems for the removal of heat from the process.</w:t>
      </w:r>
    </w:p>
    <w:p w:rsidR="0054002E" w:rsidRPr="005A55E0" w:rsidRDefault="0054002E" w:rsidP="00005788">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lastRenderedPageBreak/>
        <w:drawing>
          <wp:inline distT="0" distB="0" distL="0" distR="0">
            <wp:extent cx="5943600" cy="888290"/>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943600" cy="888290"/>
                    </a:xfrm>
                    <a:prstGeom prst="rect">
                      <a:avLst/>
                    </a:prstGeom>
                    <a:noFill/>
                    <a:ln w="9525">
                      <a:noFill/>
                      <a:miter lim="800000"/>
                      <a:headEnd/>
                      <a:tailEnd/>
                    </a:ln>
                  </pic:spPr>
                </pic:pic>
              </a:graphicData>
            </a:graphic>
          </wp:inline>
        </w:drawing>
      </w:r>
    </w:p>
    <w:p w:rsidR="00890F8A" w:rsidRPr="005A55E0" w:rsidRDefault="0054002E" w:rsidP="009C444D">
      <w:pPr>
        <w:pStyle w:val="NoSpacing"/>
        <w:spacing w:line="480" w:lineRule="auto"/>
        <w:ind w:firstLine="720"/>
        <w:rPr>
          <w:rFonts w:ascii="Times New Roman" w:hAnsi="Times New Roman" w:cs="Times New Roman"/>
          <w:sz w:val="24"/>
          <w:szCs w:val="24"/>
        </w:rPr>
      </w:pPr>
      <w:r w:rsidRPr="00005788">
        <w:rPr>
          <w:rFonts w:ascii="Times New Roman" w:hAnsi="Times New Roman" w:cs="Times New Roman"/>
          <w:sz w:val="24"/>
          <w:szCs w:val="24"/>
        </w:rPr>
        <w:t xml:space="preserve">The chart illustrates how much water was used per tonne of separative work (tSW) during the period of 2005-2007. </w:t>
      </w:r>
      <w:r w:rsidR="00F44B57" w:rsidRPr="00005788">
        <w:rPr>
          <w:rFonts w:ascii="Times New Roman" w:hAnsi="Times New Roman" w:cs="Times New Roman"/>
          <w:sz w:val="24"/>
          <w:szCs w:val="24"/>
        </w:rPr>
        <w:t xml:space="preserve"> </w:t>
      </w:r>
      <w:r w:rsidRPr="00005788">
        <w:rPr>
          <w:rFonts w:ascii="Times New Roman" w:hAnsi="Times New Roman" w:cs="Times New Roman"/>
          <w:sz w:val="24"/>
          <w:szCs w:val="24"/>
        </w:rPr>
        <w:t>Note the reduction in water usage per tSW can be positively correlated with the increase of production capacity. (</w:t>
      </w:r>
      <w:r w:rsidR="00F36DDF">
        <w:rPr>
          <w:rFonts w:ascii="Times New Roman" w:hAnsi="Times New Roman" w:cs="Times New Roman"/>
          <w:sz w:val="24"/>
          <w:szCs w:val="24"/>
        </w:rPr>
        <w:t>11</w:t>
      </w:r>
      <w:r w:rsidRPr="00005788">
        <w:rPr>
          <w:rFonts w:ascii="Times New Roman" w:hAnsi="Times New Roman" w:cs="Times New Roman"/>
          <w:sz w:val="24"/>
          <w:szCs w:val="24"/>
        </w:rPr>
        <w:t>)</w:t>
      </w:r>
    </w:p>
    <w:p w:rsidR="00FF19B3" w:rsidRPr="005A55E0" w:rsidRDefault="00FF19B3"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br w:type="page"/>
      </w:r>
    </w:p>
    <w:p w:rsidR="00F85A74" w:rsidRPr="005A55E0" w:rsidRDefault="00F85A74" w:rsidP="004B58D4">
      <w:pPr>
        <w:spacing w:after="0" w:line="48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lastRenderedPageBreak/>
        <w:t>Political Factors</w:t>
      </w:r>
    </w:p>
    <w:p w:rsidR="00F85A74" w:rsidRPr="005A55E0" w:rsidRDefault="00F85A74" w:rsidP="004B58D4">
      <w:pPr>
        <w:spacing w:after="0" w:line="480" w:lineRule="auto"/>
        <w:ind w:firstLine="720"/>
        <w:rPr>
          <w:rFonts w:ascii="Times New Roman" w:eastAsia="Times New Roman" w:hAnsi="Times New Roman" w:cs="Times New Roman"/>
          <w:b/>
          <w:sz w:val="24"/>
          <w:szCs w:val="24"/>
        </w:rPr>
      </w:pPr>
    </w:p>
    <w:p w:rsidR="00F85A74" w:rsidRPr="005A55E0" w:rsidRDefault="00F85A74" w:rsidP="004B58D4">
      <w:pPr>
        <w:spacing w:after="0" w:line="480" w:lineRule="auto"/>
        <w:ind w:firstLine="720"/>
        <w:rPr>
          <w:rFonts w:ascii="Times New Roman" w:eastAsia="Times New Roman" w:hAnsi="Times New Roman" w:cs="Times New Roman"/>
          <w:b/>
          <w:sz w:val="24"/>
          <w:szCs w:val="24"/>
        </w:rPr>
      </w:pPr>
      <w:r w:rsidRPr="005A55E0">
        <w:rPr>
          <w:rFonts w:ascii="Times New Roman" w:hAnsi="Times New Roman" w:cs="Times New Roman"/>
          <w:sz w:val="24"/>
          <w:szCs w:val="24"/>
        </w:rPr>
        <w:t xml:space="preserve">With the use of nuclear energy, many laws, regulations, and restrictions have been passed that greatly impact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strategy in the United States.  Even though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is a European based company, it is very important for them to understand and abide to all of these laws so they can continue to build uranium enrichment plants in the United States.  The majority of the regulations deal with two major concerns.  The first major concern is the disposal of the nuclear waste.  Because nuclear waste can be an enormous health and environmental hazard, extremely strict regulations are </w:t>
      </w:r>
      <w:r w:rsidR="00F44B57" w:rsidRPr="005A55E0">
        <w:rPr>
          <w:rFonts w:ascii="Times New Roman" w:hAnsi="Times New Roman" w:cs="Times New Roman"/>
          <w:sz w:val="24"/>
          <w:szCs w:val="24"/>
        </w:rPr>
        <w:t>implemented.  T</w:t>
      </w:r>
      <w:r w:rsidRPr="005A55E0">
        <w:rPr>
          <w:rFonts w:ascii="Times New Roman" w:hAnsi="Times New Roman" w:cs="Times New Roman"/>
          <w:sz w:val="24"/>
          <w:szCs w:val="24"/>
        </w:rPr>
        <w:t>he second major concern is the security issues involved with nuclear energy.  The chart below shows the impact politics has on the construction of new plants being built in the United States:</w:t>
      </w:r>
    </w:p>
    <w:p w:rsidR="00F85A74" w:rsidRPr="005A55E0" w:rsidRDefault="00F85A74" w:rsidP="004B58D4">
      <w:pPr>
        <w:spacing w:after="0" w:line="480" w:lineRule="auto"/>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4276725" cy="2962275"/>
            <wp:effectExtent l="19050" t="0" r="9525" b="0"/>
            <wp:docPr id="2" name="Picture 0" descr="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cs.jpg"/>
                    <pic:cNvPicPr/>
                  </pic:nvPicPr>
                  <pic:blipFill>
                    <a:blip r:embed="rId32"/>
                    <a:stretch>
                      <a:fillRect/>
                    </a:stretch>
                  </pic:blipFill>
                  <pic:spPr>
                    <a:xfrm>
                      <a:off x="0" y="0"/>
                      <a:ext cx="4276725" cy="2962275"/>
                    </a:xfrm>
                    <a:prstGeom prst="rect">
                      <a:avLst/>
                    </a:prstGeom>
                  </pic:spPr>
                </pic:pic>
              </a:graphicData>
            </a:graphic>
          </wp:inline>
        </w:drawing>
      </w:r>
      <w:r w:rsidR="00F36DDF">
        <w:rPr>
          <w:rFonts w:ascii="Times New Roman" w:hAnsi="Times New Roman" w:cs="Times New Roman"/>
        </w:rPr>
        <w:t>(12)</w:t>
      </w:r>
      <w:r w:rsidRPr="005A55E0">
        <w:rPr>
          <w:rFonts w:ascii="Times New Roman" w:hAnsi="Times New Roman" w:cs="Times New Roman"/>
        </w:rPr>
        <w:t xml:space="preserve"> </w:t>
      </w:r>
    </w:p>
    <w:p w:rsidR="00F85A74" w:rsidRPr="005A55E0" w:rsidRDefault="00F85A74"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 xml:space="preserve">This shows that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will need to base its strategy around the large percent of political opposition.  </w:t>
      </w:r>
    </w:p>
    <w:p w:rsidR="00F85A74" w:rsidRPr="005A55E0" w:rsidRDefault="00F85A74" w:rsidP="004B58D4">
      <w:pPr>
        <w:spacing w:after="0" w:line="480" w:lineRule="auto"/>
        <w:ind w:firstLine="720"/>
        <w:rPr>
          <w:rFonts w:ascii="Times New Roman" w:eastAsia="Times New Roman" w:hAnsi="Times New Roman" w:cs="Times New Roman"/>
          <w:sz w:val="24"/>
          <w:szCs w:val="24"/>
        </w:rPr>
      </w:pPr>
      <w:r w:rsidRPr="005A55E0">
        <w:rPr>
          <w:rFonts w:ascii="Times New Roman" w:hAnsi="Times New Roman" w:cs="Times New Roman"/>
          <w:sz w:val="24"/>
          <w:szCs w:val="24"/>
        </w:rPr>
        <w:lastRenderedPageBreak/>
        <w:t>The first two major legislations that impacted the disposal aspect were the Reorganization Plan No. 3 of 1970 and the Energy Reorganization Act of 1974.  The main thing these plans did was that they created the Environmental Protection Agency (EPA) and the Nuclear Regulatory Commission (NRC).  On July 9 1970, President Nixon addressed the Congress of the United States saying, “</w:t>
      </w:r>
      <w:r w:rsidRPr="005A55E0">
        <w:rPr>
          <w:rFonts w:ascii="Times New Roman" w:eastAsia="Times New Roman" w:hAnsi="Times New Roman" w:cs="Times New Roman"/>
          <w:sz w:val="24"/>
          <w:szCs w:val="24"/>
        </w:rPr>
        <w:t xml:space="preserve">As concern with the condition of our physical environment has intensified, it has become increasingly clear that we need to know more about the total environment--land, water, and air. </w:t>
      </w:r>
      <w:r w:rsidR="00F44B57" w:rsidRPr="005A55E0">
        <w:rPr>
          <w:rFonts w:ascii="Times New Roman" w:eastAsia="Times New Roman" w:hAnsi="Times New Roman" w:cs="Times New Roman"/>
          <w:sz w:val="24"/>
          <w:szCs w:val="24"/>
        </w:rPr>
        <w:t xml:space="preserve"> </w:t>
      </w:r>
      <w:r w:rsidRPr="005A55E0">
        <w:rPr>
          <w:rFonts w:ascii="Times New Roman" w:eastAsia="Times New Roman" w:hAnsi="Times New Roman" w:cs="Times New Roman"/>
          <w:sz w:val="24"/>
          <w:szCs w:val="24"/>
        </w:rPr>
        <w:t xml:space="preserve">It also has become increasingly clear that only by reorganizing our Federal efforts can we develop that knowledge, and effectively ensure the protection, development and enhancement of the total environment itself.  The Government's environmentally-related activities have grown up piecemeal over the years. </w:t>
      </w:r>
      <w:r w:rsidR="00F44B57" w:rsidRPr="005A55E0">
        <w:rPr>
          <w:rFonts w:ascii="Times New Roman" w:eastAsia="Times New Roman" w:hAnsi="Times New Roman" w:cs="Times New Roman"/>
          <w:sz w:val="24"/>
          <w:szCs w:val="24"/>
        </w:rPr>
        <w:t xml:space="preserve"> </w:t>
      </w:r>
      <w:r w:rsidRPr="005A55E0">
        <w:rPr>
          <w:rFonts w:ascii="Times New Roman" w:eastAsia="Times New Roman" w:hAnsi="Times New Roman" w:cs="Times New Roman"/>
          <w:sz w:val="24"/>
          <w:szCs w:val="24"/>
        </w:rPr>
        <w:t>The time has come to organize them rationally and systematically. As a major step in this direction, I am transmitting today two reorganization plans: one to establish an Environmental Protection Agency, and one to establish, with the Department of Commerce, a National Oceanic and Atmospheric Administration” (</w:t>
      </w:r>
      <w:r w:rsidR="00F36DDF">
        <w:rPr>
          <w:rFonts w:ascii="Times New Roman" w:eastAsia="Times New Roman" w:hAnsi="Times New Roman" w:cs="Times New Roman"/>
          <w:sz w:val="24"/>
          <w:szCs w:val="24"/>
        </w:rPr>
        <w:t>13</w:t>
      </w:r>
      <w:r w:rsidRPr="005A55E0">
        <w:rPr>
          <w:rFonts w:ascii="Times New Roman" w:eastAsia="Times New Roman" w:hAnsi="Times New Roman" w:cs="Times New Roman"/>
          <w:sz w:val="24"/>
          <w:szCs w:val="24"/>
        </w:rPr>
        <w:t xml:space="preserve">).  </w:t>
      </w:r>
    </w:p>
    <w:p w:rsidR="00F85A74" w:rsidRPr="005A55E0" w:rsidRDefault="00F85A74" w:rsidP="004B58D4">
      <w:pPr>
        <w:spacing w:after="0" w:line="480" w:lineRule="auto"/>
        <w:ind w:firstLine="720"/>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With this speech, EPA was formed and concentrated its efforts on protecting the environment.  There were four main functions of the EPA.  The first was to create standards that coincided with the national goals for environmental protection.  Second, the EPA was to conduct research on all of the harmful effects that pollution had on the environment and propose solutions to change it.  Third, they were to help others through any means necessary to stop pollution. </w:t>
      </w:r>
      <w:r w:rsidR="00F44B57" w:rsidRPr="005A55E0">
        <w:rPr>
          <w:rFonts w:ascii="Times New Roman" w:eastAsia="Times New Roman" w:hAnsi="Times New Roman" w:cs="Times New Roman"/>
          <w:sz w:val="24"/>
          <w:szCs w:val="24"/>
        </w:rPr>
        <w:t xml:space="preserve"> </w:t>
      </w:r>
      <w:r w:rsidRPr="005A55E0">
        <w:rPr>
          <w:rFonts w:ascii="Times New Roman" w:eastAsia="Times New Roman" w:hAnsi="Times New Roman" w:cs="Times New Roman"/>
          <w:sz w:val="24"/>
          <w:szCs w:val="24"/>
        </w:rPr>
        <w:t xml:space="preserve">Lastly, they were to create policies to recommend to the President on conserving the environment.  The NRC was created under the Energy Reorganization Act of 1974.  This commission’s main goal is to work with other agencies on creating policies in reference to </w:t>
      </w:r>
      <w:r w:rsidRPr="005A55E0">
        <w:rPr>
          <w:rFonts w:ascii="Times New Roman" w:eastAsia="Times New Roman" w:hAnsi="Times New Roman" w:cs="Times New Roman"/>
          <w:sz w:val="24"/>
          <w:szCs w:val="24"/>
        </w:rPr>
        <w:lastRenderedPageBreak/>
        <w:t xml:space="preserve">nuclear energy. </w:t>
      </w:r>
      <w:r w:rsidR="00F44B57" w:rsidRPr="005A55E0">
        <w:rPr>
          <w:rFonts w:ascii="Times New Roman" w:eastAsia="Times New Roman" w:hAnsi="Times New Roman" w:cs="Times New Roman"/>
          <w:sz w:val="24"/>
          <w:szCs w:val="24"/>
        </w:rPr>
        <w:t xml:space="preserve"> </w:t>
      </w:r>
      <w:r w:rsidRPr="005A55E0">
        <w:rPr>
          <w:rFonts w:ascii="Times New Roman" w:eastAsia="Times New Roman" w:hAnsi="Times New Roman" w:cs="Times New Roman"/>
          <w:sz w:val="24"/>
          <w:szCs w:val="24"/>
        </w:rPr>
        <w:t>The chart below shows how the NRC regulates nuclear energy plants:</w:t>
      </w:r>
      <w:r w:rsidRPr="005A55E0">
        <w:rPr>
          <w:rFonts w:ascii="Times New Roman" w:eastAsia="Times New Roman" w:hAnsi="Times New Roman" w:cs="Times New Roman"/>
          <w:noProof/>
          <w:sz w:val="24"/>
          <w:szCs w:val="24"/>
        </w:rPr>
        <w:t xml:space="preserve"> </w:t>
      </w:r>
      <w:r w:rsidRPr="005A55E0">
        <w:rPr>
          <w:rFonts w:ascii="Times New Roman" w:eastAsia="Times New Roman" w:hAnsi="Times New Roman" w:cs="Times New Roman"/>
          <w:noProof/>
          <w:sz w:val="24"/>
          <w:szCs w:val="24"/>
        </w:rPr>
        <w:drawing>
          <wp:inline distT="0" distB="0" distL="0" distR="0">
            <wp:extent cx="4562475" cy="2667000"/>
            <wp:effectExtent l="0" t="0" r="9525" b="0"/>
            <wp:docPr id="3" name="Picture 0" descr="how-we-regu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we-regulate.gif"/>
                    <pic:cNvPicPr/>
                  </pic:nvPicPr>
                  <pic:blipFill>
                    <a:blip r:embed="rId33"/>
                    <a:stretch>
                      <a:fillRect/>
                    </a:stretch>
                  </pic:blipFill>
                  <pic:spPr>
                    <a:xfrm>
                      <a:off x="0" y="0"/>
                      <a:ext cx="4562475" cy="2667000"/>
                    </a:xfrm>
                    <a:prstGeom prst="rect">
                      <a:avLst/>
                    </a:prstGeom>
                  </pic:spPr>
                </pic:pic>
              </a:graphicData>
            </a:graphic>
          </wp:inline>
        </w:drawing>
      </w:r>
    </w:p>
    <w:p w:rsidR="00F85A74" w:rsidRPr="005A55E0" w:rsidRDefault="00F85A74"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http://www.nrc.gov/about-nrc/regulatory.html</w:t>
      </w:r>
    </w:p>
    <w:p w:rsidR="00F85A74" w:rsidRPr="005A55E0" w:rsidRDefault="00F85A74"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With all the EPA’s main functions and NRC’s regulations and rules, this will greatly impact the disposal of nuclear waste and the procedure of creating and maintaining an enrichment facility in the United States for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w:t>
      </w:r>
    </w:p>
    <w:p w:rsidR="00F85A74" w:rsidRPr="005A55E0" w:rsidRDefault="00F85A74" w:rsidP="004B58D4">
      <w:pPr>
        <w:spacing w:after="0" w:line="480" w:lineRule="auto"/>
        <w:ind w:firstLine="720"/>
        <w:rPr>
          <w:rFonts w:ascii="Times New Roman" w:hAnsi="Times New Roman" w:cs="Times New Roman"/>
          <w:sz w:val="24"/>
          <w:szCs w:val="24"/>
        </w:rPr>
      </w:pPr>
      <w:r w:rsidRPr="005A55E0">
        <w:rPr>
          <w:rFonts w:ascii="Times New Roman" w:eastAsia="Times New Roman" w:hAnsi="Times New Roman" w:cs="Times New Roman"/>
          <w:sz w:val="24"/>
          <w:szCs w:val="24"/>
        </w:rPr>
        <w:t>Another regulation that effects the disposal of nuclear waste is the Low-Level Radioactive Waste Policy Amendments Act of 1985.  “</w:t>
      </w:r>
      <w:r w:rsidRPr="005A55E0">
        <w:rPr>
          <w:rFonts w:ascii="Times New Roman" w:hAnsi="Times New Roman" w:cs="Times New Roman"/>
          <w:sz w:val="24"/>
          <w:szCs w:val="24"/>
        </w:rPr>
        <w:t xml:space="preserve">This Act gives States the responsibility to dispose of low-level radioactive waste generated within their borders and allows them to form compacts to locate facilities to serve a group of States. </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The Act provides that the facilities will be regulated by the NRC or by States that have entered into Agreements with the NRC under section 274 of the Atomic Energy Act.</w:t>
      </w:r>
      <w:r w:rsidR="00F44B57"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The Act also requires the NRC [Nuclear Regulatory Commission] to establish standards for determining when radionuclides are present in waste streams in sufficiently low concentrations or quantities as to be ‘below regulatory concern’” (</w:t>
      </w:r>
      <w:r w:rsidR="00F36DDF">
        <w:rPr>
          <w:rFonts w:ascii="Times New Roman" w:hAnsi="Times New Roman" w:cs="Times New Roman"/>
          <w:sz w:val="24"/>
          <w:szCs w:val="24"/>
        </w:rPr>
        <w:t>14</w:t>
      </w:r>
      <w:r w:rsidRPr="005A55E0">
        <w:rPr>
          <w:rFonts w:ascii="Times New Roman" w:hAnsi="Times New Roman" w:cs="Times New Roman"/>
          <w:sz w:val="24"/>
          <w:szCs w:val="24"/>
        </w:rPr>
        <w:t xml:space="preserve">).  Each state had to dispose of their waste by 1986.  Once 1986 came around, the government realized that it was not possible for all the states to dispose of their waste in that time frame.  The </w:t>
      </w:r>
      <w:r w:rsidRPr="005A55E0">
        <w:rPr>
          <w:rFonts w:ascii="Times New Roman" w:hAnsi="Times New Roman" w:cs="Times New Roman"/>
          <w:sz w:val="24"/>
          <w:szCs w:val="24"/>
        </w:rPr>
        <w:lastRenderedPageBreak/>
        <w:t xml:space="preserve">government then made an amendment that extended the deadline to 1993.  Also in this amendment, it discuss that the disposal of nuclear waste that originated from the government was solely their responsibility.  With this act,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will need to assess their disposal process for the LES uranium enrichment plant in the United States. </w:t>
      </w:r>
    </w:p>
    <w:p w:rsidR="00F85A74" w:rsidRPr="005A55E0" w:rsidRDefault="00F85A74" w:rsidP="004B58D4">
      <w:pPr>
        <w:spacing w:after="0" w:line="480" w:lineRule="auto"/>
        <w:ind w:firstLine="720"/>
        <w:rPr>
          <w:rFonts w:ascii="Times New Roman" w:hAnsi="Times New Roman" w:cs="Times New Roman"/>
        </w:rPr>
      </w:pPr>
      <w:r w:rsidRPr="005A55E0">
        <w:rPr>
          <w:rFonts w:ascii="Times New Roman" w:hAnsi="Times New Roman" w:cs="Times New Roman"/>
          <w:sz w:val="24"/>
          <w:szCs w:val="24"/>
        </w:rPr>
        <w:t xml:space="preserve">The last major act that will greatly affect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enrichment plant in the United States is the National Environmental Policy Act. “The purposes of this Act are: To declare a national policy which will encourage productive and enjoyable harmony between man and his environment; to promote efforts which will prevent or eliminate damage to the environment and biosphere and stimulate the health and welfare of man; to enrich the understanding of the ecological systems and natural resources important to the Nation; and to establish a Council on Environmental Quality” (</w:t>
      </w:r>
      <w:r w:rsidR="00F36DDF">
        <w:rPr>
          <w:rFonts w:ascii="Times New Roman" w:hAnsi="Times New Roman" w:cs="Times New Roman"/>
          <w:sz w:val="24"/>
          <w:szCs w:val="24"/>
        </w:rPr>
        <w:t>15</w:t>
      </w:r>
      <w:r w:rsidRPr="005A55E0">
        <w:rPr>
          <w:rFonts w:ascii="Times New Roman" w:hAnsi="Times New Roman" w:cs="Times New Roman"/>
          <w:sz w:val="24"/>
          <w:szCs w:val="24"/>
        </w:rPr>
        <w:t xml:space="preserve">).  Ultimately, this act is designed just as the other acts are designed, to protect man and the environment.  The Council on Environmental Quality was created to work with all other environmental agencies and to create new policies need to protect the current environment from any type of waste, including radioactive nuclear waste.  Much like the other two acts, this act will affect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for the same reasons.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will be dealing with these agencies very closely to insure that they are following all guidelines and procedures to preserve the environment.</w:t>
      </w:r>
    </w:p>
    <w:p w:rsidR="00F85A74" w:rsidRPr="005A55E0" w:rsidRDefault="00F85A74"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ab/>
        <w:t xml:space="preserve">Since the waste from enriched </w:t>
      </w:r>
      <w:r w:rsidR="00F44B57" w:rsidRPr="005A55E0">
        <w:rPr>
          <w:rFonts w:ascii="Times New Roman" w:eastAsia="Times New Roman" w:hAnsi="Times New Roman" w:cs="Times New Roman"/>
          <w:sz w:val="24"/>
          <w:szCs w:val="24"/>
        </w:rPr>
        <w:t>uranium and</w:t>
      </w:r>
      <w:r w:rsidRPr="005A55E0">
        <w:rPr>
          <w:rFonts w:ascii="Times New Roman" w:eastAsia="Times New Roman" w:hAnsi="Times New Roman" w:cs="Times New Roman"/>
          <w:sz w:val="24"/>
          <w:szCs w:val="24"/>
        </w:rPr>
        <w:t xml:space="preserve"> depleted uranium, has a low radioactivity and an extremely high volume, it is very difficult to dispose of.  Because of this, there is over 450,000 tons of waste that are stored around the United States.  Agencies such as EPA and NRC make sure that all of this waste is regularly inspected and regulated so that leaks do not occur.  Uranium enrichment companies like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 cannot let the waste from the uranium plants leak </w:t>
      </w:r>
      <w:r w:rsidRPr="005A55E0">
        <w:rPr>
          <w:rFonts w:ascii="Times New Roman" w:eastAsia="Times New Roman" w:hAnsi="Times New Roman" w:cs="Times New Roman"/>
          <w:sz w:val="24"/>
          <w:szCs w:val="24"/>
        </w:rPr>
        <w:lastRenderedPageBreak/>
        <w:t>into the environment for many reasons.  The main reason is that it remains radioactive for thousands of years and can cause extreme health hazards.</w:t>
      </w:r>
    </w:p>
    <w:p w:rsidR="00F85A74" w:rsidRPr="005A55E0" w:rsidRDefault="00F85A74"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ab/>
        <w:t xml:space="preserve">The second major set of laws, rules, and regulations are designed to deal with the security aspect of nuclear energy.  Since nuclear energy can be extremely dangerous and destructive if in the wrong hands, very specific regulations are in place. </w:t>
      </w:r>
      <w:r w:rsidR="00F44B57" w:rsidRPr="005A55E0">
        <w:rPr>
          <w:rFonts w:ascii="Times New Roman" w:eastAsia="Times New Roman" w:hAnsi="Times New Roman" w:cs="Times New Roman"/>
          <w:sz w:val="24"/>
          <w:szCs w:val="24"/>
        </w:rPr>
        <w:t xml:space="preserve"> </w:t>
      </w:r>
      <w:r w:rsidRPr="005A55E0">
        <w:rPr>
          <w:rFonts w:ascii="Times New Roman" w:eastAsia="Times New Roman" w:hAnsi="Times New Roman" w:cs="Times New Roman"/>
          <w:sz w:val="24"/>
          <w:szCs w:val="24"/>
        </w:rPr>
        <w:t xml:space="preserve">Being a European based company with plants over the world,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 has dealt with a few major security breach issues.  According to the </w:t>
      </w:r>
      <w:r w:rsidR="00F36DDF">
        <w:rPr>
          <w:rFonts w:ascii="Times New Roman" w:eastAsia="Times New Roman" w:hAnsi="Times New Roman" w:cs="Times New Roman"/>
          <w:sz w:val="24"/>
          <w:szCs w:val="24"/>
        </w:rPr>
        <w:t xml:space="preserve">(16) </w:t>
      </w:r>
      <w:r w:rsidRPr="005A55E0">
        <w:rPr>
          <w:rFonts w:ascii="Times New Roman" w:eastAsia="Times New Roman" w:hAnsi="Times New Roman" w:cs="Times New Roman"/>
          <w:sz w:val="24"/>
          <w:szCs w:val="24"/>
        </w:rPr>
        <w:t xml:space="preserve">website, “Pakistan’s successful nuclear weapons program owes much to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—a Pakistani engineer infiltrated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 and apparently stole the company’s blueprints, enabling that country to produce its own enriched uranium for use in its atomic weapons.</w:t>
      </w:r>
      <w:r w:rsidRPr="005A55E0">
        <w:rPr>
          <w:rFonts w:ascii="Times New Roman" w:eastAsia="Times New Roman" w:hAnsi="Times New Roman" w:cs="Times New Roman"/>
        </w:rPr>
        <w:t xml:space="preserve">  </w:t>
      </w:r>
      <w:r w:rsidRPr="005A55E0">
        <w:rPr>
          <w:rFonts w:ascii="Times New Roman" w:eastAsia="Times New Roman" w:hAnsi="Times New Roman" w:cs="Times New Roman"/>
          <w:sz w:val="24"/>
          <w:szCs w:val="24"/>
        </w:rPr>
        <w:t xml:space="preserve">More recently, concern over Iraq’s potential nuclear capability stems primarily from the revelation that Iraq in the early 1990s was found to be attempting to build uranium enrichment centrifuges based on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 designs.</w:t>
      </w:r>
      <w:r w:rsidR="00F44B57" w:rsidRPr="005A55E0">
        <w:rPr>
          <w:rFonts w:ascii="Times New Roman" w:eastAsia="Times New Roman" w:hAnsi="Times New Roman" w:cs="Times New Roman"/>
          <w:sz w:val="24"/>
          <w:szCs w:val="24"/>
        </w:rPr>
        <w:t xml:space="preserve"> </w:t>
      </w:r>
      <w:r w:rsidRPr="005A55E0">
        <w:rPr>
          <w:rFonts w:ascii="Times New Roman" w:eastAsia="Times New Roman" w:hAnsi="Times New Roman" w:cs="Times New Roman"/>
          <w:sz w:val="24"/>
          <w:szCs w:val="24"/>
        </w:rPr>
        <w:t xml:space="preserve"> It is not known how Iraq obtained this information. </w:t>
      </w:r>
      <w:r w:rsidR="00F44B57" w:rsidRPr="005A55E0">
        <w:rPr>
          <w:rFonts w:ascii="Times New Roman" w:eastAsia="Times New Roman" w:hAnsi="Times New Roman" w:cs="Times New Roman"/>
          <w:sz w:val="24"/>
          <w:szCs w:val="24"/>
        </w:rPr>
        <w:t xml:space="preserve"> </w:t>
      </w:r>
      <w:r w:rsidRPr="005A55E0">
        <w:rPr>
          <w:rFonts w:ascii="Times New Roman" w:eastAsia="Times New Roman" w:hAnsi="Times New Roman" w:cs="Times New Roman"/>
          <w:sz w:val="24"/>
          <w:szCs w:val="24"/>
        </w:rPr>
        <w:t xml:space="preserve">The U.S. House of Representatives has held hearings on this issue.”  Because of </w:t>
      </w:r>
      <w:r w:rsidR="00BD7EF6" w:rsidRPr="005A55E0">
        <w:rPr>
          <w:rFonts w:ascii="Times New Roman" w:eastAsia="Times New Roman" w:hAnsi="Times New Roman" w:cs="Times New Roman"/>
          <w:sz w:val="24"/>
          <w:szCs w:val="24"/>
        </w:rPr>
        <w:t>Urenco’s</w:t>
      </w:r>
      <w:r w:rsidRPr="005A55E0">
        <w:rPr>
          <w:rFonts w:ascii="Times New Roman" w:eastAsia="Times New Roman" w:hAnsi="Times New Roman" w:cs="Times New Roman"/>
          <w:sz w:val="24"/>
          <w:szCs w:val="24"/>
        </w:rPr>
        <w:t xml:space="preserve"> poor past record, it is extremely important for this company to follow every security aspect implemented on their enrichment plant in the United States.</w:t>
      </w:r>
    </w:p>
    <w:p w:rsidR="00F85A74" w:rsidRPr="005A55E0" w:rsidRDefault="00F85A74"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ab/>
        <w:t xml:space="preserve">One specific act that was created to promote security with nuclear energy is the Atomic Energy Act of 1954.  This act concerns both the citizens’ use of nuclear energy as well as the governments use.  According to the NRC website, “On the civilian side, it provides for both the development and the regulation of the uses of nuclear materials and facilities in the United States, declaring the policy that ‘the development, use, and control of atomic energy shall be directed so as to promote world peace, improve the general welfare, increase the standard of living, and strengthen free competition in private enterprise. The Act requires that civilian uses of nuclear materials and facilities be licensed, and it empowers the NRC to establish by rule or </w:t>
      </w:r>
      <w:r w:rsidRPr="005A55E0">
        <w:rPr>
          <w:rFonts w:ascii="Times New Roman" w:eastAsia="Times New Roman" w:hAnsi="Times New Roman" w:cs="Times New Roman"/>
          <w:sz w:val="24"/>
          <w:szCs w:val="24"/>
        </w:rPr>
        <w:lastRenderedPageBreak/>
        <w:t>order, and to enforce, such standards to govern these uses as ‘the Commission may deem necessary or desirable in order to protect health and safety and minimize danger to life or property’” (</w:t>
      </w:r>
      <w:r w:rsidR="00F36DDF">
        <w:rPr>
          <w:rFonts w:ascii="Times New Roman" w:eastAsia="Times New Roman" w:hAnsi="Times New Roman" w:cs="Times New Roman"/>
          <w:sz w:val="24"/>
          <w:szCs w:val="24"/>
        </w:rPr>
        <w:t>17)</w:t>
      </w:r>
    </w:p>
    <w:p w:rsidR="00F85A74" w:rsidRPr="005A55E0" w:rsidRDefault="00F85A74"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ab/>
        <w:t>There are numerous agencies nationally and internationally that were created to keep peace dealing with nuclear energy.  One major international agency is the International Atomic Energy Agency (IAEA).  “The IAEA is the world´s center of cooperation in the nuclear field. It was set up as the world´s "Atoms for Peace" organization in 1957 within the United Nations family.</w:t>
      </w:r>
      <w:r w:rsidR="00F44B57" w:rsidRPr="005A55E0">
        <w:rPr>
          <w:rFonts w:ascii="Times New Roman" w:eastAsia="Times New Roman" w:hAnsi="Times New Roman" w:cs="Times New Roman"/>
          <w:sz w:val="24"/>
          <w:szCs w:val="24"/>
        </w:rPr>
        <w:t xml:space="preserve"> </w:t>
      </w:r>
      <w:r w:rsidRPr="005A55E0">
        <w:rPr>
          <w:rFonts w:ascii="Times New Roman" w:eastAsia="Times New Roman" w:hAnsi="Times New Roman" w:cs="Times New Roman"/>
          <w:sz w:val="24"/>
          <w:szCs w:val="24"/>
        </w:rPr>
        <w:t xml:space="preserve"> The Agency works with its Member States and multiple partners worldwide to promote safe, secure, and peaceful nuclear technologies” (</w:t>
      </w:r>
      <w:r w:rsidR="00F36DDF">
        <w:rPr>
          <w:rFonts w:ascii="Times New Roman" w:eastAsia="Times New Roman" w:hAnsi="Times New Roman" w:cs="Times New Roman"/>
          <w:sz w:val="24"/>
          <w:szCs w:val="24"/>
        </w:rPr>
        <w:t>18</w:t>
      </w:r>
      <w:r w:rsidRPr="005A55E0">
        <w:rPr>
          <w:rFonts w:ascii="Times New Roman" w:eastAsia="Times New Roman" w:hAnsi="Times New Roman" w:cs="Times New Roman"/>
          <w:sz w:val="24"/>
          <w:szCs w:val="24"/>
        </w:rPr>
        <w:t xml:space="preserve">).  This greatly impacts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 because it is an international company.  It must obey any kind of laws put in place by this agency and must be in good standings with this agency in order to survive.  No matter where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 wants to build an enrichment plant, hundreds of agencies are in existence around the world.  All of these agencies try to work together to create some sort of peace and unity to avoid disaster.   </w:t>
      </w:r>
    </w:p>
    <w:p w:rsidR="00F85A74" w:rsidRPr="005A55E0" w:rsidRDefault="00F85A74"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ab/>
        <w:t xml:space="preserve">Since nuclear energy is so dangerous, there are new laws and regulations being proposed on a daily basis.  It is very important for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 to not only be up-to-date and obey the United States laws, but they also have to know any kind of international laws or regulations.  The political factor can greatly impact </w:t>
      </w:r>
      <w:r w:rsidR="00BD7EF6" w:rsidRPr="005A55E0">
        <w:rPr>
          <w:rFonts w:ascii="Times New Roman" w:eastAsia="Times New Roman" w:hAnsi="Times New Roman" w:cs="Times New Roman"/>
          <w:sz w:val="24"/>
          <w:szCs w:val="24"/>
        </w:rPr>
        <w:t>Urenco’s</w:t>
      </w:r>
      <w:r w:rsidRPr="005A55E0">
        <w:rPr>
          <w:rFonts w:ascii="Times New Roman" w:eastAsia="Times New Roman" w:hAnsi="Times New Roman" w:cs="Times New Roman"/>
          <w:sz w:val="24"/>
          <w:szCs w:val="24"/>
        </w:rPr>
        <w:t xml:space="preserve"> future plans in the nuclear energy industry.</w:t>
      </w:r>
    </w:p>
    <w:p w:rsidR="00F85A74" w:rsidRPr="005A55E0" w:rsidRDefault="00FF19B3"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br w:type="page"/>
      </w:r>
    </w:p>
    <w:p w:rsidR="00697DF1" w:rsidRPr="005A55E0" w:rsidRDefault="00F85A74" w:rsidP="004B58D4">
      <w:pPr>
        <w:spacing w:after="0" w:line="48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lastRenderedPageBreak/>
        <w:t>Social Factors</w:t>
      </w:r>
    </w:p>
    <w:p w:rsidR="00E113DC" w:rsidRPr="005A55E0" w:rsidRDefault="00E113DC" w:rsidP="004B58D4">
      <w:pPr>
        <w:spacing w:after="0" w:line="480" w:lineRule="auto"/>
        <w:rPr>
          <w:rFonts w:ascii="Times New Roman" w:hAnsi="Times New Roman" w:cs="Times New Roman"/>
          <w:b/>
          <w:sz w:val="24"/>
          <w:szCs w:val="24"/>
          <w:u w:val="single"/>
        </w:rPr>
      </w:pPr>
    </w:p>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u w:val="single"/>
        </w:rPr>
        <w:t>Age Distribution</w:t>
      </w:r>
      <w:r w:rsidRPr="005A55E0">
        <w:rPr>
          <w:rFonts w:ascii="Times New Roman" w:hAnsi="Times New Roman" w:cs="Times New Roman"/>
          <w:sz w:val="24"/>
          <w:szCs w:val="24"/>
        </w:rPr>
        <w:t xml:space="preserve">: </w:t>
      </w:r>
    </w:p>
    <w:p w:rsidR="00697DF1" w:rsidRDefault="00697DF1"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median age of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employees is 31 years, and employees are 78% male, 22% female.  (</w:t>
      </w:r>
      <w:r w:rsidR="00F36DDF">
        <w:rPr>
          <w:rFonts w:ascii="Times New Roman" w:hAnsi="Times New Roman" w:cs="Times New Roman"/>
          <w:sz w:val="24"/>
          <w:szCs w:val="24"/>
        </w:rPr>
        <w:t>19</w:t>
      </w:r>
      <w:r w:rsidRPr="005A55E0">
        <w:rPr>
          <w:rFonts w:ascii="Times New Roman" w:hAnsi="Times New Roman" w:cs="Times New Roman"/>
          <w:sz w:val="24"/>
          <w:szCs w:val="24"/>
        </w:rPr>
        <w:t>)</w:t>
      </w:r>
      <w:r w:rsidR="00FF19B3" w:rsidRPr="005A55E0">
        <w:rPr>
          <w:rFonts w:ascii="Times New Roman" w:hAnsi="Times New Roman" w:cs="Times New Roman"/>
          <w:sz w:val="24"/>
          <w:szCs w:val="24"/>
        </w:rPr>
        <w:t xml:space="preserve"> This is similar to Areva, Tenex, and USEC, and not a great determinant of competitive strength.  Because the nuclear power end-user can be of any age, age distribution </w:t>
      </w:r>
      <w:r w:rsidR="00E078D5" w:rsidRPr="005A55E0">
        <w:rPr>
          <w:rFonts w:ascii="Times New Roman" w:hAnsi="Times New Roman" w:cs="Times New Roman"/>
          <w:sz w:val="24"/>
          <w:szCs w:val="24"/>
        </w:rPr>
        <w:t xml:space="preserve">of nuclear power users </w:t>
      </w:r>
      <w:r w:rsidR="00FF19B3" w:rsidRPr="005A55E0">
        <w:rPr>
          <w:rFonts w:ascii="Times New Roman" w:hAnsi="Times New Roman" w:cs="Times New Roman"/>
          <w:sz w:val="24"/>
          <w:szCs w:val="24"/>
        </w:rPr>
        <w:t xml:space="preserve">will also not greatly affect </w:t>
      </w:r>
      <w:r w:rsidR="00E078D5" w:rsidRPr="005A55E0">
        <w:rPr>
          <w:rFonts w:ascii="Times New Roman" w:hAnsi="Times New Roman" w:cs="Times New Roman"/>
          <w:sz w:val="24"/>
          <w:szCs w:val="24"/>
        </w:rPr>
        <w:t>the company’s strategy or bottom line.</w:t>
      </w:r>
    </w:p>
    <w:p w:rsidR="00005788" w:rsidRPr="005A55E0" w:rsidRDefault="00005788" w:rsidP="004B58D4">
      <w:pPr>
        <w:spacing w:after="0" w:line="480" w:lineRule="auto"/>
        <w:ind w:firstLine="720"/>
        <w:rPr>
          <w:rFonts w:ascii="Times New Roman" w:hAnsi="Times New Roman" w:cs="Times New Roman"/>
          <w:sz w:val="24"/>
          <w:szCs w:val="24"/>
        </w:rPr>
      </w:pPr>
    </w:p>
    <w:p w:rsidR="00697DF1" w:rsidRPr="005A55E0" w:rsidRDefault="00697DF1"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Income Distribution:</w:t>
      </w:r>
    </w:p>
    <w:p w:rsidR="00697DF1" w:rsidRPr="005A55E0" w:rsidRDefault="00697DF1"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All workers </w:t>
      </w:r>
      <w:r w:rsidR="00E078D5" w:rsidRPr="005A55E0">
        <w:rPr>
          <w:rFonts w:ascii="Times New Roman" w:hAnsi="Times New Roman" w:cs="Times New Roman"/>
          <w:sz w:val="24"/>
          <w:szCs w:val="24"/>
        </w:rPr>
        <w:t xml:space="preserve">at </w:t>
      </w:r>
      <w:r w:rsidR="00BD7EF6" w:rsidRPr="005A55E0">
        <w:rPr>
          <w:rFonts w:ascii="Times New Roman" w:hAnsi="Times New Roman" w:cs="Times New Roman"/>
          <w:sz w:val="24"/>
          <w:szCs w:val="24"/>
        </w:rPr>
        <w:t>Urenco</w:t>
      </w:r>
      <w:r w:rsidR="00E078D5" w:rsidRPr="005A55E0">
        <w:rPr>
          <w:rFonts w:ascii="Times New Roman" w:hAnsi="Times New Roman" w:cs="Times New Roman"/>
          <w:sz w:val="24"/>
          <w:szCs w:val="24"/>
        </w:rPr>
        <w:t xml:space="preserve"> </w:t>
      </w:r>
      <w:r w:rsidRPr="005A55E0">
        <w:rPr>
          <w:rFonts w:ascii="Times New Roman" w:hAnsi="Times New Roman" w:cs="Times New Roman"/>
          <w:sz w:val="24"/>
          <w:szCs w:val="24"/>
        </w:rPr>
        <w:t>make higher than median wages in their respective countries.  The Gini Index in all its operating countries is relatively low.  This index determines the income gap between the richest 10% of the population and the poorest 10%, where 0 is no gap, and 100 is the highest gap.  The Gini indexes for the gaps are denoted in the figure below. (</w:t>
      </w:r>
      <w:r w:rsidR="00F36DDF">
        <w:rPr>
          <w:rFonts w:ascii="Times New Roman" w:hAnsi="Times New Roman" w:cs="Times New Roman"/>
          <w:sz w:val="24"/>
          <w:szCs w:val="24"/>
        </w:rPr>
        <w:t>20</w:t>
      </w:r>
      <w:r w:rsidRPr="005A55E0">
        <w:rPr>
          <w:rFonts w:ascii="Times New Roman" w:hAnsi="Times New Roman" w:cs="Times New Roman"/>
          <w:sz w:val="24"/>
          <w:szCs w:val="24"/>
        </w:rPr>
        <w:t>)</w:t>
      </w:r>
    </w:p>
    <w:p w:rsidR="00697DF1" w:rsidRPr="005A55E0" w:rsidRDefault="00697DF1" w:rsidP="004B58D4">
      <w:pPr>
        <w:spacing w:after="0" w:line="480" w:lineRule="auto"/>
        <w:rPr>
          <w:rFonts w:ascii="Times New Roman" w:hAnsi="Times New Roman" w:cs="Times New Roman"/>
          <w:sz w:val="24"/>
          <w:szCs w:val="24"/>
        </w:rPr>
      </w:pPr>
    </w:p>
    <w:tbl>
      <w:tblPr>
        <w:tblW w:w="0" w:type="auto"/>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980"/>
      </w:tblGrid>
      <w:tr w:rsidR="00697DF1" w:rsidRPr="005A55E0" w:rsidTr="004A0E13">
        <w:tc>
          <w:tcPr>
            <w:tcW w:w="2358"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Country</w:t>
            </w:r>
          </w:p>
        </w:tc>
        <w:tc>
          <w:tcPr>
            <w:tcW w:w="1980"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Gini Index</w:t>
            </w:r>
          </w:p>
        </w:tc>
      </w:tr>
      <w:tr w:rsidR="00697DF1" w:rsidRPr="005A55E0" w:rsidTr="004A0E13">
        <w:tc>
          <w:tcPr>
            <w:tcW w:w="2358"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United States</w:t>
            </w:r>
          </w:p>
        </w:tc>
        <w:tc>
          <w:tcPr>
            <w:tcW w:w="1980"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45</w:t>
            </w:r>
          </w:p>
        </w:tc>
      </w:tr>
      <w:tr w:rsidR="00697DF1" w:rsidRPr="005A55E0" w:rsidTr="004A0E13">
        <w:tc>
          <w:tcPr>
            <w:tcW w:w="2358"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United Kingdom</w:t>
            </w:r>
          </w:p>
        </w:tc>
        <w:tc>
          <w:tcPr>
            <w:tcW w:w="1980"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34</w:t>
            </w:r>
          </w:p>
        </w:tc>
      </w:tr>
      <w:tr w:rsidR="00697DF1" w:rsidRPr="005A55E0" w:rsidTr="004A0E13">
        <w:tc>
          <w:tcPr>
            <w:tcW w:w="2358"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Netherlands</w:t>
            </w:r>
          </w:p>
        </w:tc>
        <w:tc>
          <w:tcPr>
            <w:tcW w:w="1980"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30.9</w:t>
            </w:r>
          </w:p>
        </w:tc>
      </w:tr>
      <w:tr w:rsidR="00697DF1" w:rsidRPr="005A55E0" w:rsidTr="004A0E13">
        <w:tc>
          <w:tcPr>
            <w:tcW w:w="2358"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Germany</w:t>
            </w:r>
          </w:p>
        </w:tc>
        <w:tc>
          <w:tcPr>
            <w:tcW w:w="1980"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28</w:t>
            </w:r>
          </w:p>
        </w:tc>
      </w:tr>
      <w:tr w:rsidR="00697DF1" w:rsidRPr="005A55E0" w:rsidTr="004A0E13">
        <w:tc>
          <w:tcPr>
            <w:tcW w:w="2358" w:type="dxa"/>
          </w:tcPr>
          <w:p w:rsidR="00697DF1" w:rsidRPr="005A55E0" w:rsidRDefault="00697DF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World</w:t>
            </w:r>
          </w:p>
        </w:tc>
        <w:tc>
          <w:tcPr>
            <w:tcW w:w="1980" w:type="dxa"/>
          </w:tcPr>
          <w:p w:rsidR="00697DF1" w:rsidRPr="005A55E0" w:rsidRDefault="00E078D5"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73</w:t>
            </w:r>
          </w:p>
        </w:tc>
      </w:tr>
    </w:tbl>
    <w:p w:rsidR="00697DF1" w:rsidRPr="005A55E0" w:rsidRDefault="00E078D5"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r>
    </w:p>
    <w:p w:rsidR="00E078D5" w:rsidRPr="005A55E0" w:rsidRDefault="00E078D5"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 xml:space="preserve">This shows that the company usually operates in a relatively high-income environment.  This makes sense because much of the nuclear power industry requires such high capital costs </w:t>
      </w:r>
      <w:r w:rsidRPr="005A55E0">
        <w:rPr>
          <w:rFonts w:ascii="Times New Roman" w:hAnsi="Times New Roman" w:cs="Times New Roman"/>
          <w:sz w:val="24"/>
          <w:szCs w:val="24"/>
        </w:rPr>
        <w:lastRenderedPageBreak/>
        <w:t xml:space="preserve">and is often subsidized by the government.  This type of capital spending is often not possible in developing nations, so for the time-being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should focus on the developed world as it has in the past</w:t>
      </w:r>
    </w:p>
    <w:p w:rsidR="00E078D5" w:rsidRDefault="00E078D5" w:rsidP="004B58D4">
      <w:pPr>
        <w:autoSpaceDE w:val="0"/>
        <w:autoSpaceDN w:val="0"/>
        <w:adjustRightInd w:val="0"/>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Regarding employee pay, t</w:t>
      </w:r>
      <w:r w:rsidR="00697DF1" w:rsidRPr="005A55E0">
        <w:rPr>
          <w:rFonts w:ascii="Times New Roman" w:hAnsi="Times New Roman" w:cs="Times New Roman"/>
          <w:sz w:val="24"/>
          <w:szCs w:val="24"/>
        </w:rPr>
        <w:t xml:space="preserve">he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group</w:t>
      </w:r>
      <w:r w:rsidR="00697DF1" w:rsidRPr="005A55E0">
        <w:rPr>
          <w:rFonts w:ascii="Times New Roman" w:hAnsi="Times New Roman" w:cs="Times New Roman"/>
          <w:sz w:val="24"/>
          <w:szCs w:val="24"/>
        </w:rPr>
        <w:t xml:space="preserve"> operates pension schemes for its employees in Germany, the Netherlands, the UK and the US.  Last year, the Executive Directors received a 4.4% increase in basic salary. </w:t>
      </w:r>
      <w:r w:rsidR="00B71DEE" w:rsidRPr="005A55E0">
        <w:rPr>
          <w:rFonts w:ascii="Times New Roman" w:hAnsi="Times New Roman" w:cs="Times New Roman"/>
          <w:sz w:val="24"/>
          <w:szCs w:val="24"/>
        </w:rPr>
        <w:t xml:space="preserve"> </w:t>
      </w:r>
      <w:r w:rsidR="00697DF1" w:rsidRPr="005A55E0">
        <w:rPr>
          <w:rFonts w:ascii="Times New Roman" w:hAnsi="Times New Roman" w:cs="Times New Roman"/>
          <w:sz w:val="24"/>
          <w:szCs w:val="24"/>
        </w:rPr>
        <w:t>This increase in basic salary was in line with the increase for all employees throughout the company.</w:t>
      </w:r>
      <w:r w:rsidR="00B71DEE" w:rsidRPr="005A55E0">
        <w:rPr>
          <w:rFonts w:ascii="Times New Roman" w:hAnsi="Times New Roman" w:cs="Times New Roman"/>
          <w:sz w:val="24"/>
          <w:szCs w:val="24"/>
        </w:rPr>
        <w:t xml:space="preserve"> </w:t>
      </w:r>
      <w:r w:rsidR="00697DF1" w:rsidRPr="005A55E0">
        <w:rPr>
          <w:rFonts w:ascii="Times New Roman" w:hAnsi="Times New Roman" w:cs="Times New Roman"/>
          <w:sz w:val="24"/>
          <w:szCs w:val="24"/>
        </w:rPr>
        <w:t xml:space="preserve"> Executive benefits principally comprise a car, private healthcare and overseas living expenses. </w:t>
      </w:r>
      <w:r w:rsidR="00B71DEE"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This bonus was specifically targeted at rewarding employees for both helping to increase market share and turnover, and emphasize that employees are part of the bigger reality of the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group, not simply technicians making a daily living.</w:t>
      </w:r>
    </w:p>
    <w:p w:rsidR="00005788" w:rsidRPr="005A55E0" w:rsidRDefault="00005788" w:rsidP="004B58D4">
      <w:pPr>
        <w:autoSpaceDE w:val="0"/>
        <w:autoSpaceDN w:val="0"/>
        <w:adjustRightInd w:val="0"/>
        <w:spacing w:after="0" w:line="480" w:lineRule="auto"/>
        <w:ind w:firstLine="720"/>
        <w:rPr>
          <w:rFonts w:ascii="Times New Roman" w:hAnsi="Times New Roman" w:cs="Times New Roman"/>
          <w:sz w:val="24"/>
          <w:szCs w:val="24"/>
        </w:rPr>
      </w:pPr>
    </w:p>
    <w:p w:rsidR="00697DF1" w:rsidRPr="005A55E0" w:rsidRDefault="00E078D5"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Mobility</w:t>
      </w:r>
    </w:p>
    <w:p w:rsidR="00697DF1" w:rsidRPr="005A55E0" w:rsidRDefault="00B71DEE"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Urenco</w:t>
      </w:r>
      <w:r w:rsidR="00697DF1" w:rsidRPr="005A55E0">
        <w:rPr>
          <w:rFonts w:ascii="Times New Roman" w:hAnsi="Times New Roman" w:cs="Times New Roman"/>
          <w:sz w:val="24"/>
          <w:szCs w:val="24"/>
        </w:rPr>
        <w:t xml:space="preserve"> has had a history of locating facilities in lower income pockets within the four countries.  </w:t>
      </w:r>
      <w:r w:rsidRPr="005A55E0">
        <w:rPr>
          <w:rFonts w:ascii="Times New Roman" w:hAnsi="Times New Roman" w:cs="Times New Roman"/>
          <w:sz w:val="24"/>
          <w:szCs w:val="24"/>
        </w:rPr>
        <w:t>Urenco</w:t>
      </w:r>
      <w:r w:rsidR="00697DF1" w:rsidRPr="005A55E0">
        <w:rPr>
          <w:rFonts w:ascii="Times New Roman" w:hAnsi="Times New Roman" w:cs="Times New Roman"/>
          <w:sz w:val="24"/>
          <w:szCs w:val="24"/>
        </w:rPr>
        <w:t xml:space="preserve"> posits that this stimulates growth in these areas and creates jobs for the local population.  However, the highly specialized nature of uranium enrichment jobs means that employees are often from other communities or countries, and do not actually build an industrial blue-collar worker base.</w:t>
      </w:r>
    </w:p>
    <w:p w:rsidR="00697DF1" w:rsidRPr="005A55E0" w:rsidRDefault="00697DF1"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Experienced employees move to new facilities and are trained up to a year before the facilities are fully operational.  In The LES plant in Eunice, NM, employees </w:t>
      </w:r>
      <w:r w:rsidR="001A12B5" w:rsidRPr="005A55E0">
        <w:rPr>
          <w:rFonts w:ascii="Times New Roman" w:hAnsi="Times New Roman" w:cs="Times New Roman"/>
          <w:sz w:val="24"/>
          <w:szCs w:val="24"/>
        </w:rPr>
        <w:t>are currently being trained to both operate the facility and to deal with the new situations arising from a new market.  The U</w:t>
      </w:r>
      <w:r w:rsidR="00B71DEE" w:rsidRPr="005A55E0">
        <w:rPr>
          <w:rFonts w:ascii="Times New Roman" w:hAnsi="Times New Roman" w:cs="Times New Roman"/>
          <w:sz w:val="24"/>
          <w:szCs w:val="24"/>
        </w:rPr>
        <w:t>.</w:t>
      </w:r>
      <w:r w:rsidR="001A12B5" w:rsidRPr="005A55E0">
        <w:rPr>
          <w:rFonts w:ascii="Times New Roman" w:hAnsi="Times New Roman" w:cs="Times New Roman"/>
          <w:sz w:val="24"/>
          <w:szCs w:val="24"/>
        </w:rPr>
        <w:t>S</w:t>
      </w:r>
      <w:r w:rsidR="00B71DEE" w:rsidRPr="005A55E0">
        <w:rPr>
          <w:rFonts w:ascii="Times New Roman" w:hAnsi="Times New Roman" w:cs="Times New Roman"/>
          <w:sz w:val="24"/>
          <w:szCs w:val="24"/>
        </w:rPr>
        <w:t>.</w:t>
      </w:r>
      <w:r w:rsidR="001A12B5" w:rsidRPr="005A55E0">
        <w:rPr>
          <w:rFonts w:ascii="Times New Roman" w:hAnsi="Times New Roman" w:cs="Times New Roman"/>
          <w:sz w:val="24"/>
          <w:szCs w:val="24"/>
        </w:rPr>
        <w:t xml:space="preserve"> rules, safety regulations, tariffs, suppliers and customers are all different.</w:t>
      </w:r>
    </w:p>
    <w:p w:rsidR="00697DF1" w:rsidRDefault="00BD7EF6"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Urenco’s</w:t>
      </w:r>
      <w:r w:rsidR="001A12B5" w:rsidRPr="005A55E0">
        <w:rPr>
          <w:rFonts w:ascii="Times New Roman" w:hAnsi="Times New Roman" w:cs="Times New Roman"/>
          <w:sz w:val="24"/>
          <w:szCs w:val="24"/>
        </w:rPr>
        <w:t xml:space="preserve"> uranium suppliers must often pay high tariffs to ship uranium across borders, and so it usually sets up industrial-park-type supply chains, where the facility is located a short </w:t>
      </w:r>
      <w:r w:rsidR="001A12B5" w:rsidRPr="005A55E0">
        <w:rPr>
          <w:rFonts w:ascii="Times New Roman" w:hAnsi="Times New Roman" w:cs="Times New Roman"/>
          <w:sz w:val="24"/>
          <w:szCs w:val="24"/>
        </w:rPr>
        <w:lastRenderedPageBreak/>
        <w:t>distance from mines.  However, because of the nature of centrifuge technology, plants must be located in areas with low seismic and flooding risk.  This means that scouting and constructing for new facilities is very difficult.  It also means that the likelihood of successfully acquiring enrichment facilities from competitors is also very difficult.</w:t>
      </w:r>
    </w:p>
    <w:p w:rsidR="00005788" w:rsidRPr="005A55E0" w:rsidRDefault="00005788" w:rsidP="004B58D4">
      <w:pPr>
        <w:spacing w:after="0" w:line="480" w:lineRule="auto"/>
        <w:ind w:firstLine="720"/>
        <w:rPr>
          <w:rFonts w:ascii="Times New Roman" w:hAnsi="Times New Roman" w:cs="Times New Roman"/>
          <w:sz w:val="24"/>
          <w:szCs w:val="24"/>
        </w:rPr>
      </w:pPr>
    </w:p>
    <w:p w:rsidR="00697DF1" w:rsidRPr="005A55E0" w:rsidRDefault="00697DF1"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Education</w:t>
      </w:r>
    </w:p>
    <w:p w:rsidR="00697DF1" w:rsidRDefault="001A12B5"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Upper level management all have</w:t>
      </w:r>
      <w:r w:rsidR="00697DF1" w:rsidRPr="005A55E0">
        <w:rPr>
          <w:rFonts w:ascii="Times New Roman" w:hAnsi="Times New Roman" w:cs="Times New Roman"/>
          <w:sz w:val="24"/>
          <w:szCs w:val="24"/>
        </w:rPr>
        <w:t xml:space="preserve"> physics and engineering backgrounds. </w:t>
      </w:r>
      <w:r w:rsidR="00B71DEE" w:rsidRPr="005A55E0">
        <w:rPr>
          <w:rFonts w:ascii="Times New Roman" w:hAnsi="Times New Roman" w:cs="Times New Roman"/>
          <w:sz w:val="24"/>
          <w:szCs w:val="24"/>
        </w:rPr>
        <w:t xml:space="preserve"> </w:t>
      </w:r>
      <w:r w:rsidR="00697DF1" w:rsidRPr="005A55E0">
        <w:rPr>
          <w:rFonts w:ascii="Times New Roman" w:hAnsi="Times New Roman" w:cs="Times New Roman"/>
          <w:sz w:val="24"/>
          <w:szCs w:val="24"/>
        </w:rPr>
        <w:t>All employees are given operational and construction training programs to ensure they have the necessary skills to operate facilitie</w:t>
      </w:r>
      <w:r w:rsidRPr="005A55E0">
        <w:rPr>
          <w:rFonts w:ascii="Times New Roman" w:hAnsi="Times New Roman" w:cs="Times New Roman"/>
          <w:sz w:val="24"/>
          <w:szCs w:val="24"/>
        </w:rPr>
        <w:t xml:space="preserve">s.  The company tries to treat all employees like future CEOs, by allowing them a voice in company policy.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wants its employees</w:t>
      </w:r>
      <w:r w:rsidR="00023A71" w:rsidRPr="005A55E0">
        <w:rPr>
          <w:rFonts w:ascii="Times New Roman" w:hAnsi="Times New Roman" w:cs="Times New Roman"/>
          <w:sz w:val="24"/>
          <w:szCs w:val="24"/>
        </w:rPr>
        <w:t>,</w:t>
      </w:r>
      <w:r w:rsidRPr="005A55E0">
        <w:rPr>
          <w:rFonts w:ascii="Times New Roman" w:hAnsi="Times New Roman" w:cs="Times New Roman"/>
          <w:sz w:val="24"/>
          <w:szCs w:val="24"/>
        </w:rPr>
        <w:t xml:space="preserve"> from C-level officers to </w:t>
      </w:r>
      <w:r w:rsidR="00B71DEE" w:rsidRPr="005A55E0">
        <w:rPr>
          <w:rFonts w:ascii="Times New Roman" w:hAnsi="Times New Roman" w:cs="Times New Roman"/>
          <w:sz w:val="24"/>
          <w:szCs w:val="24"/>
        </w:rPr>
        <w:t>technicians</w:t>
      </w:r>
      <w:r w:rsidRPr="005A55E0">
        <w:rPr>
          <w:rFonts w:ascii="Times New Roman" w:hAnsi="Times New Roman" w:cs="Times New Roman"/>
          <w:sz w:val="24"/>
          <w:szCs w:val="24"/>
        </w:rPr>
        <w:t xml:space="preserve"> to not only understand their specific jobs, but to grasp the nuances of the industry as a whole</w:t>
      </w:r>
      <w:r w:rsidR="00023A71" w:rsidRPr="005A55E0">
        <w:rPr>
          <w:rFonts w:ascii="Times New Roman" w:hAnsi="Times New Roman" w:cs="Times New Roman"/>
          <w:sz w:val="24"/>
          <w:szCs w:val="24"/>
        </w:rPr>
        <w:t>, so it publishes a monthly energy industry update newsletter</w:t>
      </w:r>
      <w:r w:rsidRPr="005A55E0">
        <w:rPr>
          <w:rFonts w:ascii="Times New Roman" w:hAnsi="Times New Roman" w:cs="Times New Roman"/>
          <w:sz w:val="24"/>
          <w:szCs w:val="24"/>
        </w:rPr>
        <w:t xml:space="preserve">. </w:t>
      </w:r>
    </w:p>
    <w:p w:rsidR="00005788" w:rsidRPr="005A55E0" w:rsidRDefault="00005788" w:rsidP="004B58D4">
      <w:pPr>
        <w:spacing w:after="0" w:line="480" w:lineRule="auto"/>
        <w:ind w:firstLine="720"/>
        <w:rPr>
          <w:rFonts w:ascii="Times New Roman" w:hAnsi="Times New Roman" w:cs="Times New Roman"/>
          <w:b/>
          <w:sz w:val="24"/>
          <w:szCs w:val="24"/>
        </w:rPr>
      </w:pPr>
    </w:p>
    <w:p w:rsidR="00697DF1" w:rsidRPr="005A55E0" w:rsidRDefault="00697DF1"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Corporate Social Responsibility:</w:t>
      </w:r>
    </w:p>
    <w:p w:rsidR="00697DF1" w:rsidRPr="005A55E0" w:rsidRDefault="00697DF1" w:rsidP="004B58D4">
      <w:pPr>
        <w:spacing w:after="0" w:line="480" w:lineRule="auto"/>
        <w:ind w:firstLine="360"/>
        <w:rPr>
          <w:rFonts w:ascii="Times New Roman" w:hAnsi="Times New Roman" w:cs="Times New Roman"/>
          <w:b/>
          <w:sz w:val="24"/>
          <w:szCs w:val="24"/>
        </w:rPr>
      </w:pPr>
      <w:r w:rsidRPr="005A55E0">
        <w:rPr>
          <w:rFonts w:ascii="Times New Roman" w:hAnsi="Times New Roman" w:cs="Times New Roman"/>
          <w:sz w:val="24"/>
          <w:szCs w:val="24"/>
        </w:rPr>
        <w:t xml:space="preserve">The company claims to take responsibility for its actions and fosters community relations, because of the negative reactions to uranium enrichment.  There is always an atmosphere of NIMBY, not in my backyard, in the nuclear industry.  However enrichment is one of the safest steps in the nuclear energy value chain.  Even still,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provides educational, charitable and community support through its many corporate social responsibility programs. </w:t>
      </w:r>
      <w:r w:rsidR="00B71DEE" w:rsidRPr="005A55E0">
        <w:rPr>
          <w:rFonts w:ascii="Times New Roman" w:hAnsi="Times New Roman" w:cs="Times New Roman"/>
          <w:sz w:val="24"/>
          <w:szCs w:val="24"/>
        </w:rPr>
        <w:t xml:space="preserve"> </w:t>
      </w:r>
      <w:r w:rsidRPr="005A55E0">
        <w:rPr>
          <w:rFonts w:ascii="Times New Roman" w:hAnsi="Times New Roman" w:cs="Times New Roman"/>
          <w:sz w:val="24"/>
          <w:szCs w:val="24"/>
        </w:rPr>
        <w:t>Three of the plants allow visitors and provide tour guides.  The focus is on education, healthy living and the environment.</w:t>
      </w:r>
    </w:p>
    <w:p w:rsidR="00697DF1" w:rsidRPr="005A55E0" w:rsidRDefault="00697DF1"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Beneficiaries of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sponsorship include classical concerts and performances in the Almelo community, the Jazz Festival in Gronau, the Liverpool Philharmonic Orchestra, a </w:t>
      </w:r>
      <w:r w:rsidRPr="005A55E0">
        <w:rPr>
          <w:rFonts w:ascii="Times New Roman" w:hAnsi="Times New Roman" w:cs="Times New Roman"/>
          <w:sz w:val="24"/>
          <w:szCs w:val="24"/>
        </w:rPr>
        <w:lastRenderedPageBreak/>
        <w:t xml:space="preserve">number of Shakespeare events for school children, the New Mexico Southwest Symphony orchestra, the British Museum and the Royal Opera House. </w:t>
      </w:r>
    </w:p>
    <w:p w:rsidR="00697DF1" w:rsidRPr="005A55E0" w:rsidRDefault="00697DF1"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LES,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American </w:t>
      </w:r>
      <w:r w:rsidR="00B71DEE" w:rsidRPr="005A55E0">
        <w:rPr>
          <w:rFonts w:ascii="Times New Roman" w:hAnsi="Times New Roman" w:cs="Times New Roman"/>
          <w:sz w:val="24"/>
          <w:szCs w:val="24"/>
        </w:rPr>
        <w:t>subsidiary</w:t>
      </w:r>
      <w:r w:rsidRPr="005A55E0">
        <w:rPr>
          <w:rFonts w:ascii="Times New Roman" w:hAnsi="Times New Roman" w:cs="Times New Roman"/>
          <w:sz w:val="24"/>
          <w:szCs w:val="24"/>
        </w:rPr>
        <w:t xml:space="preserve"> has also donated to the United Way of Andrews Campaign, the New Mexico Junior College Scholarship Program, The National </w:t>
      </w:r>
      <w:r w:rsidR="00B71DEE" w:rsidRPr="005A55E0">
        <w:rPr>
          <w:rFonts w:ascii="Times New Roman" w:hAnsi="Times New Roman" w:cs="Times New Roman"/>
          <w:sz w:val="24"/>
          <w:szCs w:val="24"/>
        </w:rPr>
        <w:t>Atomic</w:t>
      </w:r>
      <w:r w:rsidRPr="005A55E0">
        <w:rPr>
          <w:rFonts w:ascii="Times New Roman" w:hAnsi="Times New Roman" w:cs="Times New Roman"/>
          <w:sz w:val="24"/>
          <w:szCs w:val="24"/>
        </w:rPr>
        <w:t xml:space="preserve"> Museum, and the Eunice Community Foundation.  It als</w:t>
      </w:r>
      <w:r w:rsidR="00B71DEE" w:rsidRPr="005A55E0">
        <w:rPr>
          <w:rFonts w:ascii="Times New Roman" w:hAnsi="Times New Roman" w:cs="Times New Roman"/>
          <w:sz w:val="24"/>
          <w:szCs w:val="24"/>
        </w:rPr>
        <w:t>o</w:t>
      </w:r>
      <w:r w:rsidRPr="005A55E0">
        <w:rPr>
          <w:rFonts w:ascii="Times New Roman" w:hAnsi="Times New Roman" w:cs="Times New Roman"/>
          <w:sz w:val="24"/>
          <w:szCs w:val="24"/>
        </w:rPr>
        <w:t xml:space="preserve"> participates in the Community Partnership program, which meets bi-monthly with community leaders to discuss the status of the </w:t>
      </w:r>
      <w:r w:rsidR="00B71DEE" w:rsidRPr="005A55E0">
        <w:rPr>
          <w:rFonts w:ascii="Times New Roman" w:hAnsi="Times New Roman" w:cs="Times New Roman"/>
          <w:sz w:val="24"/>
          <w:szCs w:val="24"/>
        </w:rPr>
        <w:t>National</w:t>
      </w:r>
      <w:r w:rsidRPr="005A55E0">
        <w:rPr>
          <w:rFonts w:ascii="Times New Roman" w:hAnsi="Times New Roman" w:cs="Times New Roman"/>
          <w:sz w:val="24"/>
          <w:szCs w:val="24"/>
        </w:rPr>
        <w:t xml:space="preserve"> Enrichment </w:t>
      </w:r>
      <w:r w:rsidR="00B71DEE" w:rsidRPr="005A55E0">
        <w:rPr>
          <w:rFonts w:ascii="Times New Roman" w:hAnsi="Times New Roman" w:cs="Times New Roman"/>
          <w:sz w:val="24"/>
          <w:szCs w:val="24"/>
        </w:rPr>
        <w:t>Facility</w:t>
      </w:r>
      <w:r w:rsidRPr="005A55E0">
        <w:rPr>
          <w:rFonts w:ascii="Times New Roman" w:hAnsi="Times New Roman" w:cs="Times New Roman"/>
          <w:sz w:val="24"/>
          <w:szCs w:val="24"/>
        </w:rPr>
        <w:t xml:space="preserve"> and to answer concerns</w:t>
      </w:r>
      <w:r w:rsidR="00B71DEE" w:rsidRPr="005A55E0">
        <w:rPr>
          <w:rFonts w:ascii="Times New Roman" w:hAnsi="Times New Roman" w:cs="Times New Roman"/>
          <w:sz w:val="24"/>
          <w:szCs w:val="24"/>
        </w:rPr>
        <w:t>.</w:t>
      </w:r>
    </w:p>
    <w:p w:rsidR="00697DF1" w:rsidRDefault="00697DF1"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New Mexico Junior College Scholarship Program: LES awards scholarships to area high school graduates seeking to obtain an associate of science or associate of applied science degree from New Mexico Junior College.</w:t>
      </w:r>
      <w:r w:rsidR="00B71DEE"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To date, $10,755 has been awarded in scholarship money. They provide 10 scholarships a year. (</w:t>
      </w:r>
      <w:r w:rsidR="009B1588">
        <w:rPr>
          <w:rFonts w:ascii="Times New Roman" w:hAnsi="Times New Roman" w:cs="Times New Roman"/>
          <w:sz w:val="24"/>
          <w:szCs w:val="24"/>
        </w:rPr>
        <w:t>20</w:t>
      </w:r>
      <w:r w:rsidRPr="005A55E0">
        <w:rPr>
          <w:rFonts w:ascii="Times New Roman" w:hAnsi="Times New Roman" w:cs="Times New Roman"/>
          <w:sz w:val="24"/>
          <w:szCs w:val="24"/>
        </w:rPr>
        <w:t>)</w:t>
      </w:r>
    </w:p>
    <w:p w:rsidR="00005788" w:rsidRPr="005A55E0" w:rsidRDefault="00005788" w:rsidP="004B58D4">
      <w:pPr>
        <w:spacing w:after="0" w:line="480" w:lineRule="auto"/>
        <w:ind w:firstLine="720"/>
        <w:rPr>
          <w:rFonts w:ascii="Times New Roman" w:hAnsi="Times New Roman" w:cs="Times New Roman"/>
          <w:sz w:val="24"/>
          <w:szCs w:val="24"/>
        </w:rPr>
      </w:pPr>
    </w:p>
    <w:p w:rsidR="00697DF1" w:rsidRPr="005A55E0" w:rsidRDefault="00023A71"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Work and Business Attitudes</w:t>
      </w:r>
    </w:p>
    <w:p w:rsidR="00697DF1" w:rsidRPr="005A55E0" w:rsidRDefault="00697DF1"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company vision states that its priorities are safety, integrity, flexibility, development, profitability, and its employees. </w:t>
      </w:r>
      <w:r w:rsidR="00B71DEE"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Safety is a top priority, and that it will continue to improve its already high standards.  It also prides itself on integrity and business ethics.  Contracts with customers last around 10 years. </w:t>
      </w:r>
      <w:r w:rsidR="00B71DEE" w:rsidRPr="005A55E0">
        <w:rPr>
          <w:rFonts w:ascii="Times New Roman" w:hAnsi="Times New Roman" w:cs="Times New Roman"/>
          <w:sz w:val="24"/>
          <w:szCs w:val="24"/>
        </w:rPr>
        <w:t xml:space="preserve"> </w:t>
      </w:r>
      <w:r w:rsidR="00BD7EF6" w:rsidRPr="005A55E0">
        <w:rPr>
          <w:rFonts w:ascii="Times New Roman" w:hAnsi="Times New Roman" w:cs="Times New Roman"/>
          <w:sz w:val="24"/>
          <w:szCs w:val="24"/>
        </w:rPr>
        <w:t>Urenco</w:t>
      </w:r>
      <w:r w:rsidR="00B71DEE" w:rsidRPr="005A55E0">
        <w:rPr>
          <w:rFonts w:ascii="Times New Roman" w:hAnsi="Times New Roman" w:cs="Times New Roman"/>
          <w:sz w:val="24"/>
          <w:szCs w:val="24"/>
        </w:rPr>
        <w:t xml:space="preserve"> wishes to remain flexible</w:t>
      </w:r>
      <w:r w:rsidRPr="005A55E0">
        <w:rPr>
          <w:rFonts w:ascii="Times New Roman" w:hAnsi="Times New Roman" w:cs="Times New Roman"/>
          <w:sz w:val="24"/>
          <w:szCs w:val="24"/>
        </w:rPr>
        <w:t xml:space="preserve"> in order to remain ahead of market trends, and be responsive to their customers. </w:t>
      </w:r>
      <w:r w:rsidR="00B71DEE" w:rsidRPr="005A55E0">
        <w:rPr>
          <w:rFonts w:ascii="Times New Roman" w:hAnsi="Times New Roman" w:cs="Times New Roman"/>
          <w:sz w:val="24"/>
          <w:szCs w:val="24"/>
        </w:rPr>
        <w:t xml:space="preserve"> </w:t>
      </w:r>
      <w:r w:rsidRPr="005A55E0">
        <w:rPr>
          <w:rFonts w:ascii="Times New Roman" w:hAnsi="Times New Roman" w:cs="Times New Roman"/>
          <w:sz w:val="24"/>
          <w:szCs w:val="24"/>
        </w:rPr>
        <w:t>They continually “invest in training and development to improve the knowledge, skills and competences of our workers.”  Their strategic model is designed to ensure profitability, especially by rewarding employees and stakeholders.</w:t>
      </w:r>
    </w:p>
    <w:p w:rsidR="00023A71" w:rsidRPr="00A73521" w:rsidRDefault="00697DF1" w:rsidP="00A73521">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Most importantly,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“believes its employees determine the success of the business, and believes it is important that everyone enjoys, and is satisfied by, their work. </w:t>
      </w:r>
      <w:r w:rsidR="00B71DEE"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This means </w:t>
      </w:r>
      <w:r w:rsidRPr="005A55E0">
        <w:rPr>
          <w:rFonts w:ascii="Times New Roman" w:hAnsi="Times New Roman" w:cs="Times New Roman"/>
          <w:sz w:val="24"/>
          <w:szCs w:val="24"/>
        </w:rPr>
        <w:lastRenderedPageBreak/>
        <w:t>continually maintaining a good atmosphere within the Group, good working conditions combined with good communication.” (</w:t>
      </w:r>
      <w:r w:rsidR="009B1588">
        <w:rPr>
          <w:rFonts w:ascii="Times New Roman" w:hAnsi="Times New Roman" w:cs="Times New Roman"/>
          <w:sz w:val="24"/>
          <w:szCs w:val="24"/>
        </w:rPr>
        <w:t>21</w:t>
      </w:r>
      <w:r w:rsidRPr="005A55E0">
        <w:rPr>
          <w:rFonts w:ascii="Times New Roman" w:hAnsi="Times New Roman" w:cs="Times New Roman"/>
          <w:sz w:val="24"/>
          <w:szCs w:val="24"/>
        </w:rPr>
        <w:t>)</w:t>
      </w:r>
      <w:r w:rsidR="00023A71" w:rsidRPr="005A55E0">
        <w:rPr>
          <w:rFonts w:ascii="Times New Roman" w:eastAsia="Times New Roman" w:hAnsi="Times New Roman" w:cs="Times New Roman"/>
          <w:sz w:val="24"/>
          <w:szCs w:val="24"/>
        </w:rPr>
        <w:br w:type="page"/>
      </w:r>
    </w:p>
    <w:p w:rsidR="00F85A74" w:rsidRPr="005A55E0" w:rsidRDefault="00F85A74" w:rsidP="004B58D4">
      <w:pPr>
        <w:spacing w:after="0" w:line="480" w:lineRule="auto"/>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lastRenderedPageBreak/>
        <w:t>Technological Factors</w:t>
      </w:r>
    </w:p>
    <w:p w:rsidR="001A12B5" w:rsidRPr="005A55E0" w:rsidRDefault="001A12B5" w:rsidP="004B58D4">
      <w:pPr>
        <w:spacing w:after="0" w:line="480" w:lineRule="auto"/>
        <w:rPr>
          <w:rFonts w:ascii="Times New Roman" w:eastAsia="Times New Roman" w:hAnsi="Times New Roman" w:cs="Times New Roman"/>
          <w:b/>
          <w:sz w:val="24"/>
          <w:szCs w:val="24"/>
        </w:rPr>
      </w:pPr>
    </w:p>
    <w:p w:rsidR="00697DF1" w:rsidRPr="005A55E0" w:rsidRDefault="00697DF1" w:rsidP="004B58D4">
      <w:pPr>
        <w:spacing w:after="0" w:line="480" w:lineRule="auto"/>
        <w:contextualSpacing/>
        <w:rPr>
          <w:rFonts w:ascii="Times New Roman" w:hAnsi="Times New Roman" w:cs="Times New Roman"/>
          <w:sz w:val="24"/>
          <w:szCs w:val="24"/>
          <w:u w:val="single"/>
        </w:rPr>
      </w:pPr>
      <w:r w:rsidRPr="005A55E0">
        <w:rPr>
          <w:rFonts w:ascii="Times New Roman" w:hAnsi="Times New Roman" w:cs="Times New Roman"/>
          <w:sz w:val="24"/>
          <w:szCs w:val="24"/>
          <w:u w:val="single"/>
        </w:rPr>
        <w:t>Rate of Technological Change</w:t>
      </w:r>
    </w:p>
    <w:p w:rsidR="00697DF1" w:rsidRPr="005A55E0" w:rsidRDefault="00697DF1" w:rsidP="004B58D4">
      <w:pPr>
        <w:spacing w:after="0" w:line="480" w:lineRule="auto"/>
        <w:contextualSpacing/>
        <w:rPr>
          <w:rFonts w:ascii="Times New Roman" w:hAnsi="Times New Roman" w:cs="Times New Roman"/>
          <w:sz w:val="24"/>
          <w:szCs w:val="24"/>
        </w:rPr>
      </w:pPr>
      <w:r w:rsidRPr="005A55E0">
        <w:rPr>
          <w:rFonts w:ascii="Times New Roman" w:hAnsi="Times New Roman" w:cs="Times New Roman"/>
          <w:sz w:val="24"/>
          <w:szCs w:val="24"/>
        </w:rPr>
        <w:tab/>
        <w:t>The rate of technological change is not very high, the nuclear energy projections was extended to 2030 in the year 2003.  This projection assumes that there will be no more NPPs (Nuclear Power Plants) built other than what is already being built or that is already firmly planned today, this also includes the retirement of old NPPs.  The projection was then changed to the end of 2020 with a 20% increase in global nuc</w:t>
      </w:r>
      <w:r w:rsidR="00B71DEE" w:rsidRPr="005A55E0">
        <w:rPr>
          <w:rFonts w:ascii="Times New Roman" w:hAnsi="Times New Roman" w:cs="Times New Roman"/>
          <w:sz w:val="24"/>
          <w:szCs w:val="24"/>
        </w:rPr>
        <w:t>lear generation.  The share of n</w:t>
      </w:r>
      <w:r w:rsidRPr="005A55E0">
        <w:rPr>
          <w:rFonts w:ascii="Times New Roman" w:hAnsi="Times New Roman" w:cs="Times New Roman"/>
          <w:sz w:val="24"/>
          <w:szCs w:val="24"/>
        </w:rPr>
        <w:t xml:space="preserve">uclear power’s global electricity generation decreased after 2010 to 12%, compared to 16% in 2002.  In the high projection, global nuclear generation is going to steadily increase by a total of 46% through the next 10 years, and 70% in the next 20.  The regions in the Far East will be the leader in the increase of nuclear use.  With the impact of not building new NPPs there is not really a need for more technological advances. </w:t>
      </w:r>
    </w:p>
    <w:p w:rsidR="00697DF1" w:rsidRPr="005A55E0" w:rsidRDefault="00697DF1" w:rsidP="004B58D4">
      <w:pPr>
        <w:spacing w:after="0" w:line="480" w:lineRule="auto"/>
        <w:contextualSpacing/>
        <w:rPr>
          <w:rFonts w:ascii="Times New Roman" w:hAnsi="Times New Roman" w:cs="Times New Roman"/>
          <w:sz w:val="24"/>
          <w:szCs w:val="24"/>
        </w:rPr>
      </w:pPr>
    </w:p>
    <w:p w:rsidR="00697DF1" w:rsidRPr="005A55E0" w:rsidRDefault="00697DF1" w:rsidP="004B58D4">
      <w:pPr>
        <w:spacing w:after="0" w:line="480" w:lineRule="auto"/>
        <w:contextualSpacing/>
        <w:rPr>
          <w:rFonts w:ascii="Times New Roman" w:hAnsi="Times New Roman" w:cs="Times New Roman"/>
          <w:sz w:val="24"/>
          <w:szCs w:val="24"/>
          <w:u w:val="single"/>
        </w:rPr>
      </w:pPr>
      <w:r w:rsidRPr="005A55E0">
        <w:rPr>
          <w:rFonts w:ascii="Times New Roman" w:hAnsi="Times New Roman" w:cs="Times New Roman"/>
          <w:sz w:val="24"/>
          <w:szCs w:val="24"/>
          <w:u w:val="single"/>
        </w:rPr>
        <w:t>Future of Raw Material Availability</w:t>
      </w:r>
    </w:p>
    <w:p w:rsidR="00697DF1" w:rsidRPr="005A55E0" w:rsidRDefault="00697DF1" w:rsidP="004B58D4">
      <w:pPr>
        <w:pStyle w:val="NormalWeb"/>
        <w:spacing w:before="0" w:beforeAutospacing="0" w:after="0" w:afterAutospacing="0" w:line="480" w:lineRule="auto"/>
        <w:contextualSpacing/>
        <w:rPr>
          <w:rStyle w:val="Strong"/>
          <w:rFonts w:ascii="Times New Roman" w:hAnsi="Times New Roman" w:cs="Times New Roman"/>
          <w:b w:val="0"/>
        </w:rPr>
      </w:pPr>
      <w:r w:rsidRPr="005A55E0">
        <w:rPr>
          <w:rStyle w:val="Strong"/>
          <w:rFonts w:ascii="Times New Roman" w:hAnsi="Times New Roman" w:cs="Times New Roman"/>
        </w:rPr>
        <w:tab/>
      </w:r>
      <w:r w:rsidRPr="005A55E0">
        <w:rPr>
          <w:rStyle w:val="Strong"/>
          <w:rFonts w:ascii="Times New Roman" w:hAnsi="Times New Roman" w:cs="Times New Roman"/>
          <w:b w:val="0"/>
        </w:rPr>
        <w:t>Availability depends on the concept of supply and demand, and the uranium demand cannot be met at the current production rates.  According to the World Nuclear Association in 2007 there are 435 reactors currently in operation, 28 reactors are currently being built, and 64 reactors were expected to begin construction.  These nuclear facilities are going to need over 135 million pounds of uranium, and the world only produced a little over 100 million pounds of uranium in the last year.  The Uranium demand, mining production and deficit can all be seen on the chart below.</w:t>
      </w:r>
    </w:p>
    <w:p w:rsidR="00697DF1" w:rsidRPr="005A55E0" w:rsidRDefault="00697DF1" w:rsidP="004B58D4">
      <w:pPr>
        <w:pStyle w:val="NormalWeb"/>
        <w:spacing w:before="0" w:beforeAutospacing="0" w:after="0" w:afterAutospacing="0" w:line="480" w:lineRule="auto"/>
        <w:contextualSpacing/>
        <w:rPr>
          <w:rStyle w:val="Strong"/>
          <w:rFonts w:ascii="Times New Roman" w:hAnsi="Times New Roman" w:cs="Times New Roman"/>
          <w:b w:val="0"/>
        </w:rPr>
      </w:pPr>
    </w:p>
    <w:tbl>
      <w:tblPr>
        <w:tblW w:w="899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251"/>
        <w:gridCol w:w="2038"/>
        <w:gridCol w:w="1214"/>
        <w:gridCol w:w="2272"/>
        <w:gridCol w:w="2215"/>
      </w:tblGrid>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lastRenderedPageBreak/>
              <w:t>Country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Uranium required 2006-08</w:t>
            </w:r>
            <w:hyperlink r:id="rId34" w:anchor="cite_note-wna2006-96" w:history="1">
              <w:r w:rsidRPr="005A55E0">
                <w:rPr>
                  <w:rFonts w:ascii="Times New Roman" w:eastAsia="Times New Roman" w:hAnsi="Times New Roman" w:cs="Times New Roman"/>
                  <w:sz w:val="24"/>
                  <w:szCs w:val="24"/>
                  <w:u w:val="single"/>
                  <w:vertAlign w:val="superscript"/>
                </w:rPr>
                <w:t>[97]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 % of world demand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Indigenous mining production 2006</w:t>
            </w:r>
            <w:hyperlink r:id="rId35" w:anchor="cite_note-uxc2006-97" w:history="1">
              <w:r w:rsidRPr="005A55E0">
                <w:rPr>
                  <w:rFonts w:ascii="Times New Roman" w:eastAsia="Times New Roman" w:hAnsi="Times New Roman" w:cs="Times New Roman"/>
                  <w:sz w:val="24"/>
                  <w:szCs w:val="24"/>
                  <w:u w:val="single"/>
                  <w:vertAlign w:val="superscript"/>
                </w:rPr>
                <w:t>[98]</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Deficit (-surplus)</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noProof/>
                <w:sz w:val="24"/>
                <w:szCs w:val="24"/>
              </w:rPr>
              <w:drawing>
                <wp:inline distT="0" distB="0" distL="0" distR="0">
                  <wp:extent cx="209550" cy="114300"/>
                  <wp:effectExtent l="19050" t="0" r="0" b="0"/>
                  <wp:docPr id="21" name="Picture 9" descr="http://upload.wikimedia.org/wikipedia/commons/thumb/a/a4/Flag_of_the_United_States.svg/22px-Flag_of_the_United_States.svg.png">
                    <a:hlinkClick xmlns:a="http://schemas.openxmlformats.org/drawingml/2006/main" r:id="rId36" tooltip="&quot;Flag of the United States.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a/a4/Flag_of_the_United_States.svg/22px-Flag_of_the_United_States.svg.png">
                            <a:hlinkClick r:id="rId36" tooltip="&quot;Flag of the United States.svg&quot;"/>
                          </pic:cNvPr>
                          <pic:cNvPicPr>
                            <a:picLocks noChangeAspect="1" noChangeArrowheads="1"/>
                          </pic:cNvPicPr>
                        </pic:nvPicPr>
                        <pic:blipFill>
                          <a:blip r:embed="rId37"/>
                          <a:srcRect/>
                          <a:stretch>
                            <a:fillRect/>
                          </a:stretch>
                        </pic:blipFill>
                        <pic:spPr bwMode="auto">
                          <a:xfrm>
                            <a:off x="0" y="0"/>
                            <a:ext cx="209550" cy="114300"/>
                          </a:xfrm>
                          <a:prstGeom prst="rect">
                            <a:avLst/>
                          </a:prstGeom>
                          <a:noFill/>
                          <a:ln w="9525">
                            <a:noFill/>
                            <a:miter lim="800000"/>
                            <a:headEnd/>
                            <a:tailEnd/>
                          </a:ln>
                        </pic:spPr>
                      </pic:pic>
                    </a:graphicData>
                  </a:graphic>
                </wp:inline>
              </w:drawing>
            </w:r>
            <w:r w:rsidRPr="005A55E0">
              <w:rPr>
                <w:rFonts w:ascii="Times New Roman" w:eastAsia="Times New Roman" w:hAnsi="Times New Roman" w:cs="Times New Roman"/>
                <w:sz w:val="24"/>
                <w:szCs w:val="24"/>
              </w:rPr>
              <w:t> </w:t>
            </w:r>
            <w:hyperlink r:id="rId38" w:tooltip="United States" w:history="1">
              <w:r w:rsidRPr="005A55E0">
                <w:rPr>
                  <w:rFonts w:ascii="Times New Roman" w:eastAsia="Times New Roman" w:hAnsi="Times New Roman" w:cs="Times New Roman"/>
                  <w:sz w:val="24"/>
                  <w:szCs w:val="24"/>
                  <w:u w:val="single"/>
                </w:rPr>
                <w:t>USA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18,918 tonnes (41.71×10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29.3%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2,000 tonnes (4.4×10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EE2211"/>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16,918 tonnes (37.30×10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noProof/>
                <w:sz w:val="24"/>
                <w:szCs w:val="24"/>
              </w:rPr>
              <w:drawing>
                <wp:inline distT="0" distB="0" distL="0" distR="0">
                  <wp:extent cx="209550" cy="142875"/>
                  <wp:effectExtent l="19050" t="0" r="0" b="0"/>
                  <wp:docPr id="22" name="Picture 10" descr="http://upload.wikimedia.org/wikipedia/commons/thumb/c/c3/Flag_of_France.svg/22px-Flag_of_France.svg.png">
                    <a:hlinkClick xmlns:a="http://schemas.openxmlformats.org/drawingml/2006/main" r:id="rId39" tooltip="&quot;Flag of France.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c/c3/Flag_of_France.svg/22px-Flag_of_France.svg.png">
                            <a:hlinkClick r:id="rId39" tooltip="&quot;Flag of France.svg&quot;"/>
                          </pic:cNvPr>
                          <pic:cNvPicPr>
                            <a:picLocks noChangeAspect="1" noChangeArrowheads="1"/>
                          </pic:cNvPicPr>
                        </pic:nvPicPr>
                        <pic:blipFill>
                          <a:blip r:embed="rId40"/>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A55E0">
              <w:rPr>
                <w:rFonts w:ascii="Times New Roman" w:eastAsia="Times New Roman" w:hAnsi="Times New Roman" w:cs="Times New Roman"/>
                <w:sz w:val="24"/>
                <w:szCs w:val="24"/>
              </w:rPr>
              <w:t> </w:t>
            </w:r>
            <w:hyperlink r:id="rId41" w:tooltip="France" w:history="1">
              <w:r w:rsidRPr="005A55E0">
                <w:rPr>
                  <w:rFonts w:ascii="Times New Roman" w:eastAsia="Times New Roman" w:hAnsi="Times New Roman" w:cs="Times New Roman"/>
                  <w:sz w:val="24"/>
                  <w:szCs w:val="24"/>
                  <w:u w:val="single"/>
                </w:rPr>
                <w:t>France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10,527 tonnes (23.21×10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16.3%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2211"/>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10,527 tonnes (23.21×10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noProof/>
                <w:sz w:val="24"/>
                <w:szCs w:val="24"/>
              </w:rPr>
              <w:drawing>
                <wp:inline distT="0" distB="0" distL="0" distR="0">
                  <wp:extent cx="209550" cy="142875"/>
                  <wp:effectExtent l="19050" t="0" r="0" b="0"/>
                  <wp:docPr id="25" name="Picture 11" descr="http://upload.wikimedia.org/wikipedia/commons/thumb/9/9e/Flag_of_Japan.svg/22px-Flag_of_Japan.svg.png">
                    <a:hlinkClick xmlns:a="http://schemas.openxmlformats.org/drawingml/2006/main" r:id="rId42" tooltip="&quot;Flag of Japan.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9/9e/Flag_of_Japan.svg/22px-Flag_of_Japan.svg.png">
                            <a:hlinkClick r:id="rId42" tooltip="&quot;Flag of Japan.svg&quot;"/>
                          </pic:cNvPr>
                          <pic:cNvPicPr>
                            <a:picLocks noChangeAspect="1" noChangeArrowheads="1"/>
                          </pic:cNvPicPr>
                        </pic:nvPicPr>
                        <pic:blipFill>
                          <a:blip r:embed="rId43"/>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A55E0">
              <w:rPr>
                <w:rFonts w:ascii="Times New Roman" w:eastAsia="Times New Roman" w:hAnsi="Times New Roman" w:cs="Times New Roman"/>
                <w:sz w:val="24"/>
                <w:szCs w:val="24"/>
              </w:rPr>
              <w:t> </w:t>
            </w:r>
            <w:hyperlink r:id="rId44" w:tooltip="Japan" w:history="1">
              <w:r w:rsidRPr="005A55E0">
                <w:rPr>
                  <w:rFonts w:ascii="Times New Roman" w:eastAsia="Times New Roman" w:hAnsi="Times New Roman" w:cs="Times New Roman"/>
                  <w:sz w:val="24"/>
                  <w:szCs w:val="24"/>
                  <w:u w:val="single"/>
                </w:rPr>
                <w:t>Japan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7,659 tonnes (16.89×10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11.8%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2211"/>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7,659 tonnes (16.89×10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noProof/>
                <w:sz w:val="24"/>
                <w:szCs w:val="24"/>
              </w:rPr>
              <w:drawing>
                <wp:inline distT="0" distB="0" distL="0" distR="0">
                  <wp:extent cx="209550" cy="142875"/>
                  <wp:effectExtent l="19050" t="0" r="0" b="0"/>
                  <wp:docPr id="26" name="Picture 12" descr="http://upload.wikimedia.org/wikipedia/commons/thumb/f/f3/Flag_of_Russia.svg/22px-Flag_of_Russia.svg.png">
                    <a:hlinkClick xmlns:a="http://schemas.openxmlformats.org/drawingml/2006/main" r:id="rId45" tooltip="&quot;Flag of Russia.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f/f3/Flag_of_Russia.svg/22px-Flag_of_Russia.svg.png">
                            <a:hlinkClick r:id="rId45" tooltip="&quot;Flag of Russia.svg&quot;"/>
                          </pic:cNvPr>
                          <pic:cNvPicPr>
                            <a:picLocks noChangeAspect="1" noChangeArrowheads="1"/>
                          </pic:cNvPicPr>
                        </pic:nvPicPr>
                        <pic:blipFill>
                          <a:blip r:embed="rId46"/>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A55E0">
              <w:rPr>
                <w:rFonts w:ascii="Times New Roman" w:eastAsia="Times New Roman" w:hAnsi="Times New Roman" w:cs="Times New Roman"/>
                <w:sz w:val="24"/>
                <w:szCs w:val="24"/>
              </w:rPr>
              <w:t> </w:t>
            </w:r>
            <w:hyperlink r:id="rId47" w:tooltip="Russia" w:history="1">
              <w:r w:rsidRPr="005A55E0">
                <w:rPr>
                  <w:rFonts w:ascii="Times New Roman" w:eastAsia="Times New Roman" w:hAnsi="Times New Roman" w:cs="Times New Roman"/>
                  <w:sz w:val="24"/>
                  <w:szCs w:val="24"/>
                  <w:u w:val="single"/>
                </w:rPr>
                <w:t>Russia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3,365 tonnes (7.42×10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4,009 tonnes (8.84×10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33AA33"/>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−644 tonnes (−1.420×10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noProof/>
                <w:sz w:val="24"/>
                <w:szCs w:val="24"/>
              </w:rPr>
              <w:drawing>
                <wp:inline distT="0" distB="0" distL="0" distR="0">
                  <wp:extent cx="209550" cy="123825"/>
                  <wp:effectExtent l="19050" t="0" r="0" b="0"/>
                  <wp:docPr id="27" name="Picture 13" descr="http://upload.wikimedia.org/wikipedia/commons/thumb/b/ba/Flag_of_Germany.svg/22px-Flag_of_Germany.svg.png">
                    <a:hlinkClick xmlns:a="http://schemas.openxmlformats.org/drawingml/2006/main" r:id="rId48" tooltip="&quot;Flag of Germany.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a/Flag_of_Germany.svg/22px-Flag_of_Germany.svg.png">
                            <a:hlinkClick r:id="rId48" tooltip="&quot;Flag of Germany.svg&quot;"/>
                          </pic:cNvPr>
                          <pic:cNvPicPr>
                            <a:picLocks noChangeAspect="1" noChangeArrowheads="1"/>
                          </pic:cNvPicPr>
                        </pic:nvPicPr>
                        <pic:blipFill>
                          <a:blip r:embed="rId49"/>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5A55E0">
              <w:rPr>
                <w:rFonts w:ascii="Times New Roman" w:eastAsia="Times New Roman" w:hAnsi="Times New Roman" w:cs="Times New Roman"/>
                <w:sz w:val="24"/>
                <w:szCs w:val="24"/>
              </w:rPr>
              <w:t> </w:t>
            </w:r>
            <w:hyperlink r:id="rId50" w:tooltip="Germany" w:history="1">
              <w:r w:rsidRPr="005A55E0">
                <w:rPr>
                  <w:rFonts w:ascii="Times New Roman" w:eastAsia="Times New Roman" w:hAnsi="Times New Roman" w:cs="Times New Roman"/>
                  <w:sz w:val="24"/>
                  <w:szCs w:val="24"/>
                  <w:u w:val="single"/>
                </w:rPr>
                <w:t>Germany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3,332 tonnes (7.35×10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68.03 tonnes (0.1500×10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EE2211"/>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3,264 tonnes (7.20×10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noProof/>
                <w:sz w:val="24"/>
                <w:szCs w:val="24"/>
              </w:rPr>
              <w:drawing>
                <wp:inline distT="0" distB="0" distL="0" distR="0">
                  <wp:extent cx="209550" cy="142875"/>
                  <wp:effectExtent l="19050" t="0" r="0" b="0"/>
                  <wp:docPr id="28" name="Picture 14" descr="http://upload.wikimedia.org/wikipedia/commons/thumb/0/09/Flag_of_South_Korea.svg/22px-Flag_of_South_Korea.svg.png">
                    <a:hlinkClick xmlns:a="http://schemas.openxmlformats.org/drawingml/2006/main" r:id="rId51" tooltip="&quot;Flag of South Korea.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0/09/Flag_of_South_Korea.svg/22px-Flag_of_South_Korea.svg.png">
                            <a:hlinkClick r:id="rId51" tooltip="&quot;Flag of South Korea.svg&quot;"/>
                          </pic:cNvPr>
                          <pic:cNvPicPr>
                            <a:picLocks noChangeAspect="1" noChangeArrowheads="1"/>
                          </pic:cNvPicPr>
                        </pic:nvPicPr>
                        <pic:blipFill>
                          <a:blip r:embed="rId52"/>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A55E0">
              <w:rPr>
                <w:rFonts w:ascii="Times New Roman" w:eastAsia="Times New Roman" w:hAnsi="Times New Roman" w:cs="Times New Roman"/>
                <w:sz w:val="24"/>
                <w:szCs w:val="24"/>
              </w:rPr>
              <w:t> </w:t>
            </w:r>
            <w:hyperlink r:id="rId53" w:tooltip="South Korea" w:history="1">
              <w:r w:rsidRPr="005A55E0">
                <w:rPr>
                  <w:rFonts w:ascii="Times New Roman" w:eastAsia="Times New Roman" w:hAnsi="Times New Roman" w:cs="Times New Roman"/>
                  <w:sz w:val="24"/>
                  <w:szCs w:val="24"/>
                  <w:u w:val="single"/>
                </w:rPr>
                <w:t>South Korea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3,109 tonnes (6.85×10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2211"/>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3,109 tonnes (6.85×10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noProof/>
                <w:sz w:val="24"/>
                <w:szCs w:val="24"/>
              </w:rPr>
              <w:drawing>
                <wp:inline distT="0" distB="0" distL="0" distR="0">
                  <wp:extent cx="209550" cy="104775"/>
                  <wp:effectExtent l="19050" t="0" r="0" b="0"/>
                  <wp:docPr id="29" name="Picture 15" descr="http://upload.wikimedia.org/wikipedia/commons/thumb/a/ae/Flag_of_the_United_Kingdom.svg/22px-Flag_of_the_United_Kingdom.svg.png">
                    <a:hlinkClick xmlns:a="http://schemas.openxmlformats.org/drawingml/2006/main" r:id="rId54" tooltip="&quot;Flag of the United Kingdom.sv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a/ae/Flag_of_the_United_Kingdom.svg/22px-Flag_of_the_United_Kingdom.svg.png">
                            <a:hlinkClick r:id="rId54" tooltip="&quot;Flag of the United Kingdom.svg&quot;"/>
                          </pic:cNvPr>
                          <pic:cNvPicPr>
                            <a:picLocks noChangeAspect="1" noChangeArrowheads="1"/>
                          </pic:cNvPicPr>
                        </pic:nvPicPr>
                        <pic:blipFill>
                          <a:blip r:embed="rId55"/>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5A55E0">
              <w:rPr>
                <w:rFonts w:ascii="Times New Roman" w:eastAsia="Times New Roman" w:hAnsi="Times New Roman" w:cs="Times New Roman"/>
                <w:sz w:val="24"/>
                <w:szCs w:val="24"/>
              </w:rPr>
              <w:t> </w:t>
            </w:r>
            <w:hyperlink r:id="rId56" w:tooltip="United Kingdom" w:history="1">
              <w:r w:rsidRPr="005A55E0">
                <w:rPr>
                  <w:rFonts w:ascii="Times New Roman" w:eastAsia="Times New Roman" w:hAnsi="Times New Roman" w:cs="Times New Roman"/>
                  <w:sz w:val="24"/>
                  <w:szCs w:val="24"/>
                  <w:u w:val="single"/>
                </w:rPr>
                <w:t>UK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2,199 tonnes (4.85×10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2211"/>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2,199 tonnes (4.85×10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Rest of world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15,506 tonnes (34.18×10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24.0%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40,327 tonnes (88.91×10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33AA33"/>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−24,821 tonnes (−54.721×10</w:t>
            </w:r>
            <w:r w:rsidRPr="005A55E0">
              <w:rPr>
                <w:rFonts w:ascii="Times New Roman" w:eastAsia="Times New Roman" w:hAnsi="Times New Roman" w:cs="Times New Roman"/>
                <w:strike/>
                <w:vanish/>
                <w:sz w:val="24"/>
                <w:szCs w:val="24"/>
              </w:rPr>
              <w:t>^</w:t>
            </w:r>
            <w:r w:rsidRPr="005A55E0">
              <w:rPr>
                <w:rFonts w:ascii="Times New Roman" w:eastAsia="Times New Roman" w:hAnsi="Times New Roman" w:cs="Times New Roman"/>
                <w:sz w:val="24"/>
                <w:szCs w:val="24"/>
                <w:vertAlign w:val="superscript"/>
              </w:rPr>
              <w:t>6</w:t>
            </w:r>
            <w:r w:rsidRPr="005A55E0">
              <w:rPr>
                <w:rFonts w:ascii="Times New Roman" w:eastAsia="Times New Roman" w:hAnsi="Times New Roman" w:cs="Times New Roman"/>
                <w:sz w:val="24"/>
                <w:szCs w:val="24"/>
              </w:rPr>
              <w:t> lb)</w:t>
            </w:r>
          </w:p>
        </w:tc>
      </w:tr>
      <w:tr w:rsidR="00697DF1" w:rsidRPr="005A55E0" w:rsidTr="004A0E13">
        <w:trPr>
          <w:trHeight w:val="430"/>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Total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64,615 tonnes (142.45×10</w:t>
            </w:r>
            <w:r w:rsidRPr="005A55E0">
              <w:rPr>
                <w:rFonts w:ascii="Times New Roman" w:eastAsia="Times New Roman" w:hAnsi="Times New Roman" w:cs="Times New Roman"/>
                <w:bCs/>
                <w:strike/>
                <w:vanish/>
                <w:sz w:val="24"/>
                <w:szCs w:val="24"/>
              </w:rPr>
              <w:t>^</w:t>
            </w:r>
            <w:r w:rsidRPr="005A55E0">
              <w:rPr>
                <w:rFonts w:ascii="Times New Roman" w:eastAsia="Times New Roman" w:hAnsi="Times New Roman" w:cs="Times New Roman"/>
                <w:bCs/>
                <w:sz w:val="24"/>
                <w:szCs w:val="24"/>
                <w:vertAlign w:val="superscript"/>
              </w:rPr>
              <w:t>6</w:t>
            </w:r>
            <w:r w:rsidRPr="005A55E0">
              <w:rPr>
                <w:rFonts w:ascii="Times New Roman" w:eastAsia="Times New Roman" w:hAnsi="Times New Roman" w:cs="Times New Roman"/>
                <w:bCs/>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46,403 tonnes (102.30×10</w:t>
            </w:r>
            <w:r w:rsidRPr="005A55E0">
              <w:rPr>
                <w:rFonts w:ascii="Times New Roman" w:eastAsia="Times New Roman" w:hAnsi="Times New Roman" w:cs="Times New Roman"/>
                <w:bCs/>
                <w:strike/>
                <w:vanish/>
                <w:sz w:val="24"/>
                <w:szCs w:val="24"/>
              </w:rPr>
              <w:t>^</w:t>
            </w:r>
            <w:r w:rsidRPr="005A55E0">
              <w:rPr>
                <w:rFonts w:ascii="Times New Roman" w:eastAsia="Times New Roman" w:hAnsi="Times New Roman" w:cs="Times New Roman"/>
                <w:bCs/>
                <w:sz w:val="24"/>
                <w:szCs w:val="24"/>
                <w:vertAlign w:val="superscript"/>
              </w:rPr>
              <w:t>6</w:t>
            </w:r>
            <w:r w:rsidRPr="005A55E0">
              <w:rPr>
                <w:rFonts w:ascii="Times New Roman" w:eastAsia="Times New Roman" w:hAnsi="Times New Roman" w:cs="Times New Roman"/>
                <w:bCs/>
                <w:sz w:val="24"/>
                <w:szCs w:val="24"/>
              </w:rPr>
              <w:t> lb)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97DF1" w:rsidRPr="005A55E0" w:rsidRDefault="00697DF1" w:rsidP="004B58D4">
            <w:pPr>
              <w:spacing w:after="0" w:line="480" w:lineRule="auto"/>
              <w:contextualSpacing/>
              <w:jc w:val="center"/>
              <w:rPr>
                <w:rFonts w:ascii="Times New Roman" w:eastAsia="Times New Roman" w:hAnsi="Times New Roman" w:cs="Times New Roman"/>
                <w:bCs/>
                <w:sz w:val="24"/>
                <w:szCs w:val="24"/>
              </w:rPr>
            </w:pPr>
            <w:r w:rsidRPr="005A55E0">
              <w:rPr>
                <w:rFonts w:ascii="Times New Roman" w:eastAsia="Times New Roman" w:hAnsi="Times New Roman" w:cs="Times New Roman"/>
                <w:bCs/>
                <w:sz w:val="24"/>
                <w:szCs w:val="24"/>
              </w:rPr>
              <w:t>18,211 tonnes (40.15×10</w:t>
            </w:r>
            <w:r w:rsidRPr="005A55E0">
              <w:rPr>
                <w:rFonts w:ascii="Times New Roman" w:eastAsia="Times New Roman" w:hAnsi="Times New Roman" w:cs="Times New Roman"/>
                <w:bCs/>
                <w:strike/>
                <w:vanish/>
                <w:sz w:val="24"/>
                <w:szCs w:val="24"/>
              </w:rPr>
              <w:t>^</w:t>
            </w:r>
            <w:r w:rsidRPr="005A55E0">
              <w:rPr>
                <w:rFonts w:ascii="Times New Roman" w:eastAsia="Times New Roman" w:hAnsi="Times New Roman" w:cs="Times New Roman"/>
                <w:bCs/>
                <w:sz w:val="24"/>
                <w:szCs w:val="24"/>
                <w:vertAlign w:val="superscript"/>
              </w:rPr>
              <w:t>6</w:t>
            </w:r>
            <w:r w:rsidRPr="005A55E0">
              <w:rPr>
                <w:rFonts w:ascii="Times New Roman" w:eastAsia="Times New Roman" w:hAnsi="Times New Roman" w:cs="Times New Roman"/>
                <w:bCs/>
                <w:sz w:val="24"/>
                <w:szCs w:val="24"/>
              </w:rPr>
              <w:t> lb)</w:t>
            </w:r>
          </w:p>
        </w:tc>
      </w:tr>
    </w:tbl>
    <w:p w:rsidR="00697DF1" w:rsidRPr="005A55E0" w:rsidRDefault="00697DF1" w:rsidP="004B58D4">
      <w:pPr>
        <w:pStyle w:val="NormalWeb"/>
        <w:spacing w:before="0" w:beforeAutospacing="0" w:after="0" w:afterAutospacing="0" w:line="480" w:lineRule="auto"/>
        <w:contextualSpacing/>
        <w:rPr>
          <w:rStyle w:val="Strong"/>
          <w:rFonts w:ascii="Times New Roman" w:hAnsi="Times New Roman" w:cs="Times New Roman"/>
          <w:b w:val="0"/>
        </w:rPr>
      </w:pPr>
      <w:r w:rsidRPr="005A55E0">
        <w:rPr>
          <w:rStyle w:val="Strong"/>
          <w:rFonts w:ascii="Times New Roman" w:hAnsi="Times New Roman" w:cs="Times New Roman"/>
          <w:b w:val="0"/>
        </w:rPr>
        <w:lastRenderedPageBreak/>
        <w:tab/>
        <w:t>When it comes to finding the supply of the world’s uranium the two countries with the most reserves are Australia with about 24% and following closely behind is Canada with about 19%.  There are a total of ten countries that are producing uranium.  The graph below shows the 94% of the World uranium production and the input of each country from the years 1995-2006.</w:t>
      </w:r>
    </w:p>
    <w:p w:rsidR="00697DF1" w:rsidRPr="005A55E0" w:rsidRDefault="00697DF1" w:rsidP="004B58D4">
      <w:pPr>
        <w:pStyle w:val="NormalWeb"/>
        <w:spacing w:before="0" w:beforeAutospacing="0" w:after="0" w:afterAutospacing="0" w:line="480" w:lineRule="auto"/>
        <w:contextualSpacing/>
        <w:rPr>
          <w:rStyle w:val="Strong"/>
          <w:rFonts w:ascii="Times New Roman" w:hAnsi="Times New Roman" w:cs="Times New Roman"/>
          <w:b w:val="0"/>
        </w:rPr>
      </w:pPr>
      <w:r w:rsidRPr="005A55E0">
        <w:rPr>
          <w:rStyle w:val="Strong"/>
          <w:rFonts w:ascii="Times New Roman" w:hAnsi="Times New Roman" w:cs="Times New Roman"/>
          <w:b w:val="0"/>
          <w:noProof/>
        </w:rPr>
        <w:drawing>
          <wp:inline distT="0" distB="0" distL="0" distR="0">
            <wp:extent cx="4405781" cy="3209925"/>
            <wp:effectExtent l="19050" t="0" r="0" b="0"/>
            <wp:docPr id="30" name="Picture 3" descr="http://upload.wikimedia.org/wikipedia/commons/thumb/a/ae/World_Uranium_Production.png/350px-World_Uranium_Production.png">
              <a:hlinkClick xmlns:a="http://schemas.openxmlformats.org/drawingml/2006/main" r:id="rId57" tooltip="&quot;World Production of Uranium 1995-2006[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e/World_Uranium_Production.png/350px-World_Uranium_Production.png">
                      <a:hlinkClick r:id="rId57" tooltip="&quot;World Production of Uranium 1995-2006[35]&quot;"/>
                    </pic:cNvPr>
                    <pic:cNvPicPr>
                      <a:picLocks noChangeAspect="1" noChangeArrowheads="1"/>
                    </pic:cNvPicPr>
                  </pic:nvPicPr>
                  <pic:blipFill>
                    <a:blip r:embed="rId58"/>
                    <a:srcRect/>
                    <a:stretch>
                      <a:fillRect/>
                    </a:stretch>
                  </pic:blipFill>
                  <pic:spPr bwMode="auto">
                    <a:xfrm>
                      <a:off x="0" y="0"/>
                      <a:ext cx="4411824" cy="3214328"/>
                    </a:xfrm>
                    <a:prstGeom prst="rect">
                      <a:avLst/>
                    </a:prstGeom>
                    <a:noFill/>
                    <a:ln w="9525">
                      <a:noFill/>
                      <a:miter lim="800000"/>
                      <a:headEnd/>
                      <a:tailEnd/>
                    </a:ln>
                  </pic:spPr>
                </pic:pic>
              </a:graphicData>
            </a:graphic>
          </wp:inline>
        </w:drawing>
      </w:r>
    </w:p>
    <w:p w:rsidR="00697DF1" w:rsidRPr="005A55E0" w:rsidRDefault="00697DF1" w:rsidP="004B58D4">
      <w:pPr>
        <w:pStyle w:val="NormalWeb"/>
        <w:spacing w:before="0" w:beforeAutospacing="0" w:after="0" w:afterAutospacing="0" w:line="480" w:lineRule="auto"/>
        <w:contextualSpacing/>
        <w:rPr>
          <w:rStyle w:val="Strong"/>
          <w:rFonts w:ascii="Times New Roman" w:hAnsi="Times New Roman" w:cs="Times New Roman"/>
          <w:b w:val="0"/>
        </w:rPr>
      </w:pPr>
      <w:r w:rsidRPr="005A55E0">
        <w:rPr>
          <w:rStyle w:val="Strong"/>
          <w:rFonts w:ascii="Times New Roman" w:hAnsi="Times New Roman" w:cs="Times New Roman"/>
          <w:b w:val="0"/>
        </w:rPr>
        <w:tab/>
      </w:r>
    </w:p>
    <w:p w:rsidR="00697DF1" w:rsidRPr="005A55E0" w:rsidRDefault="00697DF1" w:rsidP="00A73521">
      <w:pPr>
        <w:pStyle w:val="NormalWeb"/>
        <w:spacing w:before="0" w:beforeAutospacing="0" w:after="0" w:afterAutospacing="0" w:line="480" w:lineRule="auto"/>
        <w:ind w:firstLine="720"/>
        <w:contextualSpacing/>
        <w:rPr>
          <w:rStyle w:val="Strong"/>
          <w:rFonts w:ascii="Times New Roman" w:hAnsi="Times New Roman" w:cs="Times New Roman"/>
          <w:b w:val="0"/>
        </w:rPr>
      </w:pPr>
      <w:r w:rsidRPr="005A55E0">
        <w:rPr>
          <w:rStyle w:val="Strong"/>
          <w:rFonts w:ascii="Times New Roman" w:hAnsi="Times New Roman" w:cs="Times New Roman"/>
          <w:b w:val="0"/>
        </w:rPr>
        <w:t>Even with the ten countries producing 94% if the world’s uranium supply, the current global uranium production only meets 58% of the demand.  The shortfall is expected to be at 51 million pounds a year on average and continue into the year 2020.  This shortfall will need to be made up by primary production of uranium.</w:t>
      </w:r>
    </w:p>
    <w:p w:rsidR="00697DF1" w:rsidRPr="005A55E0" w:rsidRDefault="00697DF1" w:rsidP="004B58D4">
      <w:pPr>
        <w:pStyle w:val="NormalWeb"/>
        <w:spacing w:before="0" w:beforeAutospacing="0" w:after="0" w:afterAutospacing="0" w:line="480" w:lineRule="auto"/>
        <w:contextualSpacing/>
        <w:rPr>
          <w:rFonts w:ascii="Times New Roman" w:hAnsi="Times New Roman" w:cs="Times New Roman"/>
          <w:bCs/>
        </w:rPr>
      </w:pPr>
      <w:r w:rsidRPr="005A55E0">
        <w:rPr>
          <w:rStyle w:val="Strong"/>
          <w:rFonts w:ascii="Times New Roman" w:hAnsi="Times New Roman" w:cs="Times New Roman"/>
          <w:b w:val="0"/>
        </w:rPr>
        <w:tab/>
        <w:t xml:space="preserve">According to the NEA the identified uranium resources total about 5.5 million metric tons and it is estimated that 10.5 million metric tons remain undiscovered.  This means that there is about 230 years of supply at today’s consumption rate.  This life span is only possible if the consumption rate is not increasing like it is today.  As it was previously stated there are about 92 reactors that were either being built or some about to start construction in 2007.  When these </w:t>
      </w:r>
      <w:r w:rsidRPr="005A55E0">
        <w:rPr>
          <w:rStyle w:val="Strong"/>
          <w:rFonts w:ascii="Times New Roman" w:hAnsi="Times New Roman" w:cs="Times New Roman"/>
          <w:b w:val="0"/>
        </w:rPr>
        <w:lastRenderedPageBreak/>
        <w:t>reactors come on line the demand is going to increase.  It is also proposed that China is going to try to make 100% of its electricity from nuclear power in the future and this is going to make the demand for uranium sky rocket.  It is our prediction that uranium like everything else on this planet is going to run out at some point.  There is an enormous amount of spent (used) uranium already in this world, the only thing that needs to happen is it needs to be “recycled” like the French are doing with theirs.  (</w:t>
      </w:r>
      <w:r w:rsidR="009B1588">
        <w:rPr>
          <w:rStyle w:val="Strong"/>
          <w:rFonts w:ascii="Times New Roman" w:hAnsi="Times New Roman" w:cs="Times New Roman"/>
          <w:b w:val="0"/>
        </w:rPr>
        <w:t>22</w:t>
      </w:r>
      <w:r w:rsidRPr="005A55E0">
        <w:rPr>
          <w:rFonts w:ascii="Times New Roman" w:hAnsi="Times New Roman" w:cs="Times New Roman"/>
        </w:rPr>
        <w:t>)</w:t>
      </w:r>
    </w:p>
    <w:p w:rsidR="00697DF1" w:rsidRPr="005A55E0" w:rsidRDefault="00697DF1" w:rsidP="004B58D4">
      <w:pPr>
        <w:pStyle w:val="NormalWeb"/>
        <w:spacing w:before="0" w:beforeAutospacing="0" w:after="0" w:afterAutospacing="0" w:line="480" w:lineRule="auto"/>
        <w:contextualSpacing/>
        <w:rPr>
          <w:rFonts w:ascii="Times New Roman" w:hAnsi="Times New Roman" w:cs="Times New Roman"/>
          <w:bCs/>
        </w:rPr>
      </w:pPr>
    </w:p>
    <w:p w:rsidR="00697DF1" w:rsidRPr="005A55E0" w:rsidRDefault="00697DF1" w:rsidP="004B58D4">
      <w:pPr>
        <w:spacing w:after="0" w:line="480" w:lineRule="auto"/>
        <w:contextualSpacing/>
        <w:rPr>
          <w:rFonts w:ascii="Times New Roman" w:hAnsi="Times New Roman" w:cs="Times New Roman"/>
          <w:sz w:val="24"/>
          <w:szCs w:val="24"/>
          <w:u w:val="single"/>
        </w:rPr>
      </w:pPr>
      <w:r w:rsidRPr="005A55E0">
        <w:rPr>
          <w:rFonts w:ascii="Times New Roman" w:hAnsi="Times New Roman" w:cs="Times New Roman"/>
          <w:sz w:val="24"/>
          <w:szCs w:val="24"/>
          <w:u w:val="single"/>
        </w:rPr>
        <w:t>Raw Material Cost</w:t>
      </w:r>
    </w:p>
    <w:p w:rsidR="00697DF1" w:rsidRPr="005A55E0" w:rsidRDefault="00697DF1" w:rsidP="004B58D4">
      <w:pPr>
        <w:spacing w:after="0" w:line="480" w:lineRule="auto"/>
        <w:contextualSpacing/>
        <w:rPr>
          <w:rFonts w:ascii="Times New Roman" w:hAnsi="Times New Roman" w:cs="Times New Roman"/>
          <w:sz w:val="24"/>
          <w:szCs w:val="24"/>
        </w:rPr>
      </w:pPr>
      <w:r w:rsidRPr="005A55E0">
        <w:rPr>
          <w:rFonts w:ascii="Times New Roman" w:hAnsi="Times New Roman" w:cs="Times New Roman"/>
          <w:sz w:val="24"/>
          <w:szCs w:val="24"/>
        </w:rPr>
        <w:tab/>
        <w:t xml:space="preserve">When it comes to uranium, the main costs are not in the raw materials.  Yes there are costs to getting that uranium out of the ground but, the uranium that is mined is not worth much by itself.  It needs to be converted and enriched before it is of any value to the end user.  This table shows the breakdown of the costs that it would take to produce1 kg or 2.2lbs of reactor-ready fuel.  As you can see the uranium by itself is only worth about $53/kg, it is in the enrichment process where the raw material actually gains its value.  </w:t>
      </w:r>
    </w:p>
    <w:p w:rsidR="00697DF1" w:rsidRPr="005A55E0" w:rsidRDefault="00697DF1" w:rsidP="004B58D4">
      <w:pPr>
        <w:spacing w:after="0" w:line="480" w:lineRule="auto"/>
        <w:contextualSpacing/>
        <w:rPr>
          <w:rFonts w:ascii="Times New Roman" w:hAnsi="Times New Roman" w:cs="Times New Roman"/>
          <w:sz w:val="24"/>
          <w:szCs w:val="24"/>
        </w:rPr>
      </w:pP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30" w:type="dxa"/>
          <w:left w:w="30" w:type="dxa"/>
          <w:bottom w:w="30" w:type="dxa"/>
          <w:right w:w="30" w:type="dxa"/>
        </w:tblCellMar>
        <w:tblLook w:val="04A0"/>
      </w:tblPr>
      <w:tblGrid>
        <w:gridCol w:w="1728"/>
        <w:gridCol w:w="1887"/>
        <w:gridCol w:w="1102"/>
      </w:tblGrid>
      <w:tr w:rsidR="00697DF1" w:rsidRPr="005A55E0" w:rsidTr="004A0E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Uranium: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8.9 kg U</w:t>
            </w:r>
            <w:r w:rsidRPr="005A55E0">
              <w:rPr>
                <w:rFonts w:ascii="Times New Roman" w:eastAsia="Times New Roman" w:hAnsi="Times New Roman" w:cs="Times New Roman"/>
                <w:sz w:val="24"/>
                <w:szCs w:val="24"/>
                <w:vertAlign w:val="subscript"/>
              </w:rPr>
              <w:t>3</w:t>
            </w:r>
            <w:r w:rsidRPr="005A55E0">
              <w:rPr>
                <w:rFonts w:ascii="Times New Roman" w:eastAsia="Times New Roman" w:hAnsi="Times New Roman" w:cs="Times New Roman"/>
                <w:sz w:val="24"/>
                <w:szCs w:val="24"/>
              </w:rPr>
              <w:t>O</w:t>
            </w:r>
            <w:r w:rsidRPr="005A55E0">
              <w:rPr>
                <w:rFonts w:ascii="Times New Roman" w:eastAsia="Times New Roman" w:hAnsi="Times New Roman" w:cs="Times New Roman"/>
                <w:sz w:val="24"/>
                <w:szCs w:val="24"/>
                <w:vertAlign w:val="subscript"/>
              </w:rPr>
              <w:t>8</w:t>
            </w:r>
            <w:r w:rsidRPr="005A55E0">
              <w:rPr>
                <w:rFonts w:ascii="Times New Roman" w:eastAsia="Times New Roman" w:hAnsi="Times New Roman" w:cs="Times New Roman"/>
                <w:sz w:val="24"/>
                <w:szCs w:val="24"/>
              </w:rPr>
              <w:t xml:space="preserve"> x $53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472 </w:t>
            </w:r>
          </w:p>
        </w:tc>
      </w:tr>
      <w:tr w:rsidR="00697DF1" w:rsidRPr="005A55E0" w:rsidTr="004A0E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Conversion: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7.5 kg U x $12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90 </w:t>
            </w:r>
          </w:p>
        </w:tc>
      </w:tr>
      <w:tr w:rsidR="00697DF1" w:rsidRPr="005A55E0" w:rsidTr="004A0E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Enrichment: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7.3 SWU x $135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985 </w:t>
            </w:r>
          </w:p>
        </w:tc>
      </w:tr>
      <w:tr w:rsidR="00697DF1" w:rsidRPr="005A55E0" w:rsidTr="004A0E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Fuel fabrication: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per kg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240 </w:t>
            </w:r>
          </w:p>
        </w:tc>
      </w:tr>
      <w:tr w:rsidR="00697DF1" w:rsidRPr="005A55E0" w:rsidTr="004A0E13">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 xml:space="preserve">total, approx: </w:t>
            </w:r>
          </w:p>
        </w:tc>
        <w:tc>
          <w:tcPr>
            <w:tcW w:w="0" w:type="auto"/>
            <w:tcBorders>
              <w:top w:val="outset" w:sz="6" w:space="0" w:color="auto"/>
              <w:left w:val="outset" w:sz="6" w:space="0" w:color="auto"/>
              <w:bottom w:val="outset" w:sz="6" w:space="0" w:color="auto"/>
              <w:right w:val="outset" w:sz="6" w:space="0" w:color="auto"/>
            </w:tcBorders>
            <w:vAlign w:val="center"/>
            <w:hideMark/>
          </w:tcPr>
          <w:p w:rsidR="00697DF1" w:rsidRPr="005A55E0" w:rsidRDefault="00697DF1" w:rsidP="004B58D4">
            <w:pPr>
              <w:spacing w:after="0" w:line="480" w:lineRule="auto"/>
              <w:contextualSpacing/>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US$ 1787</w:t>
            </w:r>
          </w:p>
        </w:tc>
      </w:tr>
    </w:tbl>
    <w:p w:rsidR="00697DF1" w:rsidRPr="005A55E0" w:rsidRDefault="00697DF1" w:rsidP="004B58D4">
      <w:pPr>
        <w:spacing w:after="0" w:line="480" w:lineRule="auto"/>
        <w:ind w:firstLine="720"/>
        <w:contextualSpacing/>
        <w:rPr>
          <w:rFonts w:ascii="Times New Roman" w:hAnsi="Times New Roman" w:cs="Times New Roman"/>
          <w:sz w:val="24"/>
          <w:szCs w:val="24"/>
        </w:rPr>
      </w:pPr>
    </w:p>
    <w:p w:rsidR="00697DF1" w:rsidRPr="005A55E0" w:rsidRDefault="00697DF1" w:rsidP="004B58D4">
      <w:pPr>
        <w:pBdr>
          <w:bottom w:val="single" w:sz="6" w:space="6" w:color="CCCCCC"/>
        </w:pBdr>
        <w:spacing w:after="0" w:line="480" w:lineRule="auto"/>
        <w:outlineLvl w:val="2"/>
        <w:rPr>
          <w:rFonts w:ascii="Times New Roman" w:hAnsi="Times New Roman" w:cs="Times New Roman"/>
          <w:sz w:val="24"/>
          <w:szCs w:val="24"/>
        </w:rPr>
      </w:pPr>
      <w:r w:rsidRPr="005A55E0">
        <w:rPr>
          <w:rFonts w:ascii="Times New Roman" w:hAnsi="Times New Roman" w:cs="Times New Roman"/>
          <w:sz w:val="24"/>
          <w:szCs w:val="24"/>
        </w:rPr>
        <w:lastRenderedPageBreak/>
        <w:t>The prices of uranium were relatively stable till 2004 when they really took off.  The reason that the prices started to increase is because of investors.  Investors not represent about 7-9 million pounds per year in demand according to George J. Paulos the writer of the article Perspectives on Uranium: Part 2.  He says that without investment buying, the spot market would be relatively weak compared to the past years.  Mr. Paulos also thinks that with the sudden and aggressive movement of investors into the uranium market it is going to cause some serious reevaluation of future nuclear plant operating policies and procedures. (</w:t>
      </w:r>
      <w:r w:rsidR="009B1588">
        <w:rPr>
          <w:rFonts w:ascii="Times New Roman" w:hAnsi="Times New Roman" w:cs="Times New Roman"/>
          <w:sz w:val="24"/>
          <w:szCs w:val="24"/>
        </w:rPr>
        <w:t>23)</w:t>
      </w:r>
    </w:p>
    <w:p w:rsidR="00697DF1" w:rsidRPr="005A55E0" w:rsidRDefault="00697DF1" w:rsidP="004B58D4">
      <w:pPr>
        <w:pBdr>
          <w:bottom w:val="single" w:sz="6" w:space="6" w:color="CCCCCC"/>
        </w:pBdr>
        <w:spacing w:after="0" w:line="480" w:lineRule="auto"/>
        <w:ind w:firstLine="720"/>
        <w:outlineLvl w:val="2"/>
        <w:rPr>
          <w:rFonts w:ascii="Times New Roman" w:hAnsi="Times New Roman" w:cs="Times New Roman"/>
          <w:sz w:val="24"/>
          <w:szCs w:val="24"/>
        </w:rPr>
      </w:pPr>
      <w:r w:rsidRPr="005A55E0">
        <w:rPr>
          <w:rFonts w:ascii="Times New Roman" w:hAnsi="Times New Roman" w:cs="Times New Roman"/>
          <w:sz w:val="24"/>
          <w:szCs w:val="24"/>
        </w:rPr>
        <w:t>The history of the prices for uranium is similar to rollercoaster it has its ups and downs.  In 1985 the uranium demand was being met by supply and with the Cold War winding down uranium production was scaled back causing prices to plunge.  With the decrease in prices mining companies stopped almost all uranium production and prices bottomed out at $7.10 per pound on December 25, 2000.  After the decrease in demand for uranium, the demand skyrocketed over the next seven years.  Since the mining had stopped the miners were now trying to play catch up and have not been able to catch up yet.  Another problem that suppliers had was one of the largest production mines flooded twice, this is the Cigar Lake mine in Canada, which is mined by Camerco.  During this time the price of Uranium shot through the roof.  In 2007 prices started at $71 per pound in 2007 and increased to $113 per pound today, which means that the spot price has jumped 59% in just four months.  The prediction is that uranium will easily break $500 per pound in a couple of years and seeing a spot price of $2,000 per pound isn’t really out of the question.</w:t>
      </w:r>
    </w:p>
    <w:p w:rsidR="00A73521" w:rsidRDefault="00A73521" w:rsidP="004B58D4">
      <w:pPr>
        <w:pBdr>
          <w:bottom w:val="single" w:sz="6" w:space="6" w:color="CCCCCC"/>
        </w:pBdr>
        <w:spacing w:after="0" w:line="480" w:lineRule="auto"/>
        <w:outlineLvl w:val="2"/>
        <w:rPr>
          <w:rFonts w:ascii="Times New Roman" w:hAnsi="Times New Roman" w:cs="Times New Roman"/>
          <w:sz w:val="24"/>
          <w:szCs w:val="24"/>
          <w:u w:val="single"/>
        </w:rPr>
      </w:pPr>
    </w:p>
    <w:p w:rsidR="009B1588" w:rsidRDefault="009B1588" w:rsidP="004B58D4">
      <w:pPr>
        <w:pBdr>
          <w:bottom w:val="single" w:sz="6" w:space="6" w:color="CCCCCC"/>
        </w:pBdr>
        <w:spacing w:after="0" w:line="480" w:lineRule="auto"/>
        <w:outlineLvl w:val="2"/>
        <w:rPr>
          <w:rFonts w:ascii="Times New Roman" w:hAnsi="Times New Roman" w:cs="Times New Roman"/>
          <w:sz w:val="24"/>
          <w:szCs w:val="24"/>
          <w:u w:val="single"/>
        </w:rPr>
      </w:pPr>
    </w:p>
    <w:p w:rsidR="009B1588" w:rsidRPr="005A55E0" w:rsidRDefault="009B1588" w:rsidP="004B58D4">
      <w:pPr>
        <w:pBdr>
          <w:bottom w:val="single" w:sz="6" w:space="6" w:color="CCCCCC"/>
        </w:pBdr>
        <w:spacing w:after="0" w:line="480" w:lineRule="auto"/>
        <w:outlineLvl w:val="2"/>
        <w:rPr>
          <w:rFonts w:ascii="Times New Roman" w:hAnsi="Times New Roman" w:cs="Times New Roman"/>
          <w:sz w:val="24"/>
          <w:szCs w:val="24"/>
          <w:u w:val="single"/>
        </w:rPr>
      </w:pPr>
    </w:p>
    <w:p w:rsidR="00697DF1" w:rsidRPr="005A55E0" w:rsidRDefault="00697DF1" w:rsidP="004B58D4">
      <w:pPr>
        <w:pBdr>
          <w:bottom w:val="single" w:sz="6" w:space="6" w:color="CCCCCC"/>
        </w:pBdr>
        <w:spacing w:after="0" w:line="480" w:lineRule="auto"/>
        <w:outlineLvl w:val="2"/>
        <w:rPr>
          <w:rFonts w:ascii="Times New Roman" w:hAnsi="Times New Roman" w:cs="Times New Roman"/>
          <w:sz w:val="24"/>
          <w:szCs w:val="24"/>
          <w:u w:val="single"/>
        </w:rPr>
      </w:pPr>
      <w:r w:rsidRPr="005A55E0">
        <w:rPr>
          <w:rFonts w:ascii="Times New Roman" w:hAnsi="Times New Roman" w:cs="Times New Roman"/>
          <w:sz w:val="24"/>
          <w:szCs w:val="24"/>
          <w:u w:val="single"/>
        </w:rPr>
        <w:lastRenderedPageBreak/>
        <w:t xml:space="preserve">Product Life Cycle </w:t>
      </w:r>
    </w:p>
    <w:p w:rsidR="00553250" w:rsidRPr="005A55E0" w:rsidRDefault="00697DF1" w:rsidP="004B58D4">
      <w:pPr>
        <w:pBdr>
          <w:bottom w:val="single" w:sz="6" w:space="6" w:color="CCCCCC"/>
        </w:pBdr>
        <w:spacing w:after="0" w:line="480" w:lineRule="auto"/>
        <w:outlineLvl w:val="2"/>
        <w:rPr>
          <w:rFonts w:ascii="Times New Roman" w:hAnsi="Times New Roman" w:cs="Times New Roman"/>
          <w:sz w:val="24"/>
          <w:szCs w:val="24"/>
        </w:rPr>
      </w:pPr>
      <w:r w:rsidRPr="005A55E0">
        <w:rPr>
          <w:rFonts w:ascii="Times New Roman" w:hAnsi="Times New Roman" w:cs="Times New Roman"/>
          <w:sz w:val="24"/>
          <w:szCs w:val="24"/>
        </w:rPr>
        <w:tab/>
        <w:t>When uranium is mined it is naturally occurring with a combination of U-235 and U-238.  Once the uranium is mined it is then put through the centrifuge which separates the U-235 from the U-238.  The U-235 is then put back into the U-238 at a higher concentration</w:t>
      </w:r>
      <w:r w:rsidR="00023A71" w:rsidRPr="005A55E0">
        <w:rPr>
          <w:rFonts w:ascii="Times New Roman" w:hAnsi="Times New Roman" w:cs="Times New Roman"/>
          <w:sz w:val="24"/>
          <w:szCs w:val="24"/>
        </w:rPr>
        <w:t>.</w:t>
      </w:r>
      <w:r w:rsidRPr="005A55E0">
        <w:rPr>
          <w:rFonts w:ascii="Times New Roman" w:hAnsi="Times New Roman" w:cs="Times New Roman"/>
          <w:sz w:val="24"/>
          <w:szCs w:val="24"/>
        </w:rPr>
        <w:t xml:space="preserve"> </w:t>
      </w:r>
      <w:r w:rsidR="00023A71" w:rsidRPr="005A55E0">
        <w:rPr>
          <w:rFonts w:ascii="Times New Roman" w:hAnsi="Times New Roman" w:cs="Times New Roman"/>
          <w:sz w:val="24"/>
          <w:szCs w:val="24"/>
        </w:rPr>
        <w:t>Th</w:t>
      </w:r>
      <w:r w:rsidRPr="005A55E0">
        <w:rPr>
          <w:rFonts w:ascii="Times New Roman" w:hAnsi="Times New Roman" w:cs="Times New Roman"/>
          <w:sz w:val="24"/>
          <w:szCs w:val="24"/>
        </w:rPr>
        <w:t xml:space="preserve">is </w:t>
      </w:r>
      <w:r w:rsidR="00B71DEE" w:rsidRPr="005A55E0">
        <w:rPr>
          <w:rFonts w:ascii="Times New Roman" w:hAnsi="Times New Roman" w:cs="Times New Roman"/>
          <w:sz w:val="24"/>
          <w:szCs w:val="24"/>
        </w:rPr>
        <w:t xml:space="preserve">is </w:t>
      </w:r>
      <w:r w:rsidRPr="005A55E0">
        <w:rPr>
          <w:rFonts w:ascii="Times New Roman" w:hAnsi="Times New Roman" w:cs="Times New Roman"/>
          <w:sz w:val="24"/>
          <w:szCs w:val="24"/>
        </w:rPr>
        <w:t xml:space="preserve">the enrichment process.  After the enrichment process it is then made into pellets that </w:t>
      </w:r>
      <w:r w:rsidR="00BD7EF6" w:rsidRPr="005A55E0">
        <w:rPr>
          <w:rFonts w:ascii="Times New Roman" w:hAnsi="Times New Roman" w:cs="Times New Roman"/>
          <w:sz w:val="24"/>
          <w:szCs w:val="24"/>
        </w:rPr>
        <w:t>Urenco</w:t>
      </w:r>
      <w:r w:rsidR="00023A71" w:rsidRPr="005A55E0">
        <w:rPr>
          <w:rFonts w:ascii="Times New Roman" w:hAnsi="Times New Roman" w:cs="Times New Roman"/>
          <w:sz w:val="24"/>
          <w:szCs w:val="24"/>
        </w:rPr>
        <w:t xml:space="preserve"> </w:t>
      </w:r>
      <w:r w:rsidRPr="005A55E0">
        <w:rPr>
          <w:rFonts w:ascii="Times New Roman" w:hAnsi="Times New Roman" w:cs="Times New Roman"/>
          <w:sz w:val="24"/>
          <w:szCs w:val="24"/>
        </w:rPr>
        <w:t>sell</w:t>
      </w:r>
      <w:r w:rsidR="00023A71" w:rsidRPr="005A55E0">
        <w:rPr>
          <w:rFonts w:ascii="Times New Roman" w:hAnsi="Times New Roman" w:cs="Times New Roman"/>
          <w:sz w:val="24"/>
          <w:szCs w:val="24"/>
        </w:rPr>
        <w:t>s</w:t>
      </w:r>
      <w:r w:rsidRPr="005A55E0">
        <w:rPr>
          <w:rFonts w:ascii="Times New Roman" w:hAnsi="Times New Roman" w:cs="Times New Roman"/>
          <w:sz w:val="24"/>
          <w:szCs w:val="24"/>
        </w:rPr>
        <w:t xml:space="preserve"> to </w:t>
      </w:r>
      <w:r w:rsidR="00023A71" w:rsidRPr="005A55E0">
        <w:rPr>
          <w:rFonts w:ascii="Times New Roman" w:hAnsi="Times New Roman" w:cs="Times New Roman"/>
          <w:sz w:val="24"/>
          <w:szCs w:val="24"/>
        </w:rPr>
        <w:t xml:space="preserve">its </w:t>
      </w:r>
      <w:r w:rsidRPr="005A55E0">
        <w:rPr>
          <w:rFonts w:ascii="Times New Roman" w:hAnsi="Times New Roman" w:cs="Times New Roman"/>
          <w:sz w:val="24"/>
          <w:szCs w:val="24"/>
        </w:rPr>
        <w:t xml:space="preserve">customers.  The customers then put the pellets into their reactors where it is bombarded with neutrons to produce energy.  After the product has its useful life in the reactor it is the responsibility of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w:t>
      </w:r>
      <w:r w:rsidR="00023A71" w:rsidRPr="005A55E0">
        <w:rPr>
          <w:rFonts w:ascii="Times New Roman" w:hAnsi="Times New Roman" w:cs="Times New Roman"/>
          <w:sz w:val="24"/>
          <w:szCs w:val="24"/>
        </w:rPr>
        <w:t xml:space="preserve">nuclear energy </w:t>
      </w:r>
      <w:r w:rsidRPr="005A55E0">
        <w:rPr>
          <w:rFonts w:ascii="Times New Roman" w:hAnsi="Times New Roman" w:cs="Times New Roman"/>
          <w:sz w:val="24"/>
          <w:szCs w:val="24"/>
        </w:rPr>
        <w:t xml:space="preserve">customers to dispose </w:t>
      </w:r>
      <w:r w:rsidR="00023A71" w:rsidRPr="005A55E0">
        <w:rPr>
          <w:rFonts w:ascii="Times New Roman" w:hAnsi="Times New Roman" w:cs="Times New Roman"/>
          <w:sz w:val="24"/>
          <w:szCs w:val="24"/>
        </w:rPr>
        <w:t xml:space="preserve">of the </w:t>
      </w:r>
      <w:r w:rsidRPr="005A55E0">
        <w:rPr>
          <w:rFonts w:ascii="Times New Roman" w:hAnsi="Times New Roman" w:cs="Times New Roman"/>
          <w:sz w:val="24"/>
          <w:szCs w:val="24"/>
        </w:rPr>
        <w:t>spent uranium properly.  (</w:t>
      </w:r>
      <w:r w:rsidR="009B1588">
        <w:rPr>
          <w:rFonts w:ascii="Times New Roman" w:hAnsi="Times New Roman" w:cs="Times New Roman"/>
          <w:sz w:val="24"/>
          <w:szCs w:val="24"/>
        </w:rPr>
        <w:t>24)</w:t>
      </w:r>
    </w:p>
    <w:p w:rsidR="00023A71" w:rsidRPr="005A55E0" w:rsidRDefault="00023A71" w:rsidP="004B58D4">
      <w:pPr>
        <w:pBdr>
          <w:bottom w:val="single" w:sz="6" w:space="6" w:color="CCCCCC"/>
        </w:pBdr>
        <w:spacing w:after="0" w:line="480" w:lineRule="auto"/>
        <w:outlineLvl w:val="2"/>
        <w:rPr>
          <w:rFonts w:ascii="Times New Roman" w:hAnsi="Times New Roman" w:cs="Times New Roman"/>
          <w:sz w:val="24"/>
          <w:szCs w:val="24"/>
        </w:rPr>
      </w:pPr>
      <w:r w:rsidRPr="005A55E0">
        <w:rPr>
          <w:rFonts w:ascii="Times New Roman" w:hAnsi="Times New Roman" w:cs="Times New Roman"/>
          <w:b/>
          <w:bCs/>
          <w:noProof/>
          <w:kern w:val="36"/>
        </w:rPr>
        <w:drawing>
          <wp:inline distT="0" distB="0" distL="0" distR="0">
            <wp:extent cx="5422900" cy="4432300"/>
            <wp:effectExtent l="19050" t="0" r="6350" b="0"/>
            <wp:docPr id="37" name="Picture 37" descr="The Nuclear Fue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Nuclear Fuel Cycle"/>
                    <pic:cNvPicPr>
                      <a:picLocks noChangeAspect="1" noChangeArrowheads="1"/>
                    </pic:cNvPicPr>
                  </pic:nvPicPr>
                  <pic:blipFill>
                    <a:blip r:embed="rId59"/>
                    <a:srcRect/>
                    <a:stretch>
                      <a:fillRect/>
                    </a:stretch>
                  </pic:blipFill>
                  <pic:spPr bwMode="auto">
                    <a:xfrm>
                      <a:off x="0" y="0"/>
                      <a:ext cx="5422900" cy="4432300"/>
                    </a:xfrm>
                    <a:prstGeom prst="rect">
                      <a:avLst/>
                    </a:prstGeom>
                    <a:noFill/>
                    <a:ln w="9525">
                      <a:noFill/>
                      <a:miter lim="800000"/>
                      <a:headEnd/>
                      <a:tailEnd/>
                    </a:ln>
                  </pic:spPr>
                </pic:pic>
              </a:graphicData>
            </a:graphic>
          </wp:inline>
        </w:drawing>
      </w:r>
    </w:p>
    <w:p w:rsidR="00553250" w:rsidRPr="005A55E0" w:rsidRDefault="00023A71" w:rsidP="004B58D4">
      <w:pPr>
        <w:pBdr>
          <w:bottom w:val="single" w:sz="6" w:space="6" w:color="CCCCCC"/>
        </w:pBdr>
        <w:spacing w:after="0" w:line="480" w:lineRule="auto"/>
        <w:outlineLvl w:val="2"/>
        <w:rPr>
          <w:rFonts w:ascii="Times New Roman" w:hAnsi="Times New Roman" w:cs="Times New Roman"/>
          <w:sz w:val="24"/>
          <w:szCs w:val="24"/>
        </w:rPr>
      </w:pPr>
      <w:r w:rsidRPr="005A55E0">
        <w:rPr>
          <w:rFonts w:ascii="Times New Roman" w:hAnsi="Times New Roman" w:cs="Times New Roman"/>
          <w:sz w:val="24"/>
          <w:szCs w:val="24"/>
        </w:rPr>
        <w:lastRenderedPageBreak/>
        <w:tab/>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does not have to find uranium suppliers itself, but instead contract with nuclear power generators customers who find sources for them.  Basically nuclear power plants outsource the enrichment to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t>
      </w:r>
    </w:p>
    <w:p w:rsidR="00023A71" w:rsidRPr="005A55E0" w:rsidRDefault="00023A71"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br w:type="page"/>
      </w:r>
    </w:p>
    <w:p w:rsidR="00553250" w:rsidRDefault="00F85A74" w:rsidP="004B58D4">
      <w:pPr>
        <w:pBdr>
          <w:bottom w:val="single" w:sz="6" w:space="18" w:color="CCCCCC"/>
        </w:pBdr>
        <w:spacing w:after="0" w:line="480" w:lineRule="auto"/>
        <w:outlineLvl w:val="2"/>
        <w:rPr>
          <w:rFonts w:ascii="Times New Roman" w:eastAsia="Times New Roman" w:hAnsi="Times New Roman" w:cs="Times New Roman"/>
          <w:b/>
          <w:sz w:val="24"/>
          <w:szCs w:val="24"/>
          <w:u w:val="single"/>
        </w:rPr>
      </w:pPr>
      <w:r w:rsidRPr="005A55E0">
        <w:rPr>
          <w:rFonts w:ascii="Times New Roman" w:eastAsia="Times New Roman" w:hAnsi="Times New Roman" w:cs="Times New Roman"/>
          <w:b/>
          <w:sz w:val="24"/>
          <w:szCs w:val="24"/>
          <w:u w:val="single"/>
        </w:rPr>
        <w:lastRenderedPageBreak/>
        <w:t>Competitive Factors</w:t>
      </w:r>
    </w:p>
    <w:p w:rsidR="00005788" w:rsidRPr="005A55E0" w:rsidRDefault="00005788" w:rsidP="004B58D4">
      <w:pPr>
        <w:pBdr>
          <w:bottom w:val="single" w:sz="6" w:space="18" w:color="CCCCCC"/>
        </w:pBdr>
        <w:spacing w:after="0" w:line="480" w:lineRule="auto"/>
        <w:outlineLvl w:val="2"/>
        <w:rPr>
          <w:rFonts w:ascii="Times New Roman" w:eastAsia="Times New Roman" w:hAnsi="Times New Roman" w:cs="Times New Roman"/>
          <w:b/>
          <w:sz w:val="24"/>
          <w:szCs w:val="24"/>
          <w:u w:val="single"/>
        </w:rPr>
      </w:pPr>
    </w:p>
    <w:p w:rsidR="00553250" w:rsidRPr="005A55E0" w:rsidRDefault="00E113DC" w:rsidP="004B58D4">
      <w:pPr>
        <w:pBdr>
          <w:bottom w:val="single" w:sz="6" w:space="18" w:color="CCCCCC"/>
        </w:pBdr>
        <w:spacing w:after="0" w:line="480" w:lineRule="auto"/>
        <w:outlineLvl w:val="2"/>
        <w:rPr>
          <w:rFonts w:ascii="Times New Roman" w:hAnsi="Times New Roman" w:cs="Times New Roman"/>
          <w:b/>
          <w:sz w:val="24"/>
          <w:szCs w:val="24"/>
        </w:rPr>
      </w:pPr>
      <w:r w:rsidRPr="005A55E0">
        <w:rPr>
          <w:rFonts w:ascii="Times New Roman" w:hAnsi="Times New Roman" w:cs="Times New Roman"/>
          <w:sz w:val="24"/>
          <w:szCs w:val="24"/>
          <w:u w:val="single"/>
        </w:rPr>
        <w:t>Industry Competitors</w:t>
      </w:r>
    </w:p>
    <w:p w:rsidR="00553250" w:rsidRPr="005A55E0" w:rsidRDefault="00E113DC" w:rsidP="004B58D4">
      <w:pPr>
        <w:pBdr>
          <w:bottom w:val="single" w:sz="6" w:space="18" w:color="CCCCCC"/>
        </w:pBdr>
        <w:spacing w:after="0" w:line="480" w:lineRule="auto"/>
        <w:ind w:firstLine="720"/>
        <w:outlineLvl w:val="2"/>
        <w:rPr>
          <w:rFonts w:ascii="Times New Roman" w:hAnsi="Times New Roman" w:cs="Times New Roman"/>
          <w:b/>
          <w:sz w:val="24"/>
          <w:szCs w:val="24"/>
        </w:rPr>
      </w:pPr>
      <w:r w:rsidRPr="005A55E0">
        <w:rPr>
          <w:rFonts w:ascii="Times New Roman" w:hAnsi="Times New Roman" w:cs="Times New Roman"/>
          <w:sz w:val="24"/>
          <w:szCs w:val="24"/>
        </w:rPr>
        <w:t xml:space="preserve">Major industry competitors include oil, gas, coal, hydro, solar, and wind energy generation.  Inter-industry competitors are uranium mining and enrichment firms, Tenex, Areva, and USEC.  </w:t>
      </w:r>
    </w:p>
    <w:p w:rsidR="00553250" w:rsidRDefault="00E113DC" w:rsidP="004B58D4">
      <w:pPr>
        <w:pBdr>
          <w:bottom w:val="single" w:sz="6" w:space="18" w:color="CCCCCC"/>
        </w:pBdr>
        <w:spacing w:after="0" w:line="480" w:lineRule="auto"/>
        <w:ind w:firstLine="720"/>
        <w:outlineLvl w:val="2"/>
        <w:rPr>
          <w:rFonts w:ascii="Times New Roman" w:hAnsi="Times New Roman" w:cs="Times New Roman"/>
          <w:sz w:val="24"/>
          <w:szCs w:val="24"/>
        </w:rPr>
      </w:pPr>
      <w:r w:rsidRPr="005A55E0">
        <w:rPr>
          <w:rFonts w:ascii="Times New Roman" w:hAnsi="Times New Roman" w:cs="Times New Roman"/>
          <w:sz w:val="24"/>
          <w:szCs w:val="24"/>
        </w:rPr>
        <w:t>Nuclear energy cost per Kwh continues to be steadier and lower than industry competitors.  Capital costs, however, are significantly higher than many industry competitors.  Because of renewed interest in alternative fuels, and as a result nuclear energy, the prospects for growth in the uranium enrichment industries are favorable.</w:t>
      </w:r>
    </w:p>
    <w:p w:rsidR="00005788" w:rsidRPr="005A55E0" w:rsidRDefault="00005788" w:rsidP="004B58D4">
      <w:pPr>
        <w:pBdr>
          <w:bottom w:val="single" w:sz="6" w:space="18" w:color="CCCCCC"/>
        </w:pBdr>
        <w:spacing w:after="0" w:line="480" w:lineRule="auto"/>
        <w:ind w:firstLine="720"/>
        <w:outlineLvl w:val="2"/>
        <w:rPr>
          <w:rFonts w:ascii="Times New Roman" w:hAnsi="Times New Roman" w:cs="Times New Roman"/>
          <w:sz w:val="24"/>
          <w:szCs w:val="24"/>
        </w:rPr>
      </w:pPr>
    </w:p>
    <w:p w:rsidR="00023A71" w:rsidRPr="005A55E0" w:rsidRDefault="00553250" w:rsidP="004B58D4">
      <w:pPr>
        <w:pBdr>
          <w:bottom w:val="single" w:sz="6" w:space="18" w:color="CCCCCC"/>
        </w:pBdr>
        <w:spacing w:after="0" w:line="480" w:lineRule="auto"/>
        <w:outlineLvl w:val="2"/>
        <w:rPr>
          <w:rFonts w:ascii="Times New Roman" w:hAnsi="Times New Roman" w:cs="Times New Roman"/>
          <w:sz w:val="24"/>
          <w:szCs w:val="24"/>
          <w:u w:val="single"/>
        </w:rPr>
      </w:pPr>
      <w:r w:rsidRPr="005A55E0">
        <w:rPr>
          <w:rFonts w:ascii="Times New Roman" w:hAnsi="Times New Roman" w:cs="Times New Roman"/>
          <w:sz w:val="24"/>
          <w:szCs w:val="24"/>
          <w:u w:val="single"/>
        </w:rPr>
        <w:t>W</w:t>
      </w:r>
      <w:r w:rsidR="00E113DC" w:rsidRPr="005A55E0">
        <w:rPr>
          <w:rFonts w:ascii="Times New Roman" w:hAnsi="Times New Roman" w:cs="Times New Roman"/>
          <w:sz w:val="24"/>
          <w:szCs w:val="24"/>
          <w:u w:val="single"/>
        </w:rPr>
        <w:t>orld Nuclear Energy Use</w:t>
      </w:r>
    </w:p>
    <w:p w:rsidR="00E113DC" w:rsidRPr="005A55E0" w:rsidRDefault="00E113DC" w:rsidP="004B58D4">
      <w:pPr>
        <w:pBdr>
          <w:bottom w:val="single" w:sz="6" w:space="18" w:color="CCCCCC"/>
        </w:pBdr>
        <w:spacing w:after="0" w:line="480" w:lineRule="auto"/>
        <w:outlineLvl w:val="2"/>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3009900" cy="3289300"/>
            <wp:effectExtent l="19050" t="0" r="0" b="0"/>
            <wp:docPr id="13" name="Picture 1" descr="World Electricit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Electricity Generation"/>
                    <pic:cNvPicPr>
                      <a:picLocks noChangeAspect="1" noChangeArrowheads="1"/>
                    </pic:cNvPicPr>
                  </pic:nvPicPr>
                  <pic:blipFill>
                    <a:blip r:embed="rId60"/>
                    <a:srcRect/>
                    <a:stretch>
                      <a:fillRect/>
                    </a:stretch>
                  </pic:blipFill>
                  <pic:spPr bwMode="auto">
                    <a:xfrm>
                      <a:off x="0" y="0"/>
                      <a:ext cx="3016250" cy="3289300"/>
                    </a:xfrm>
                    <a:prstGeom prst="rect">
                      <a:avLst/>
                    </a:prstGeom>
                    <a:noFill/>
                    <a:ln w="9525">
                      <a:noFill/>
                      <a:miter lim="800000"/>
                      <a:headEnd/>
                      <a:tailEnd/>
                    </a:ln>
                  </pic:spPr>
                </pic:pic>
              </a:graphicData>
            </a:graphic>
          </wp:inline>
        </w:drawing>
      </w: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w:t>
      </w:r>
      <w:r w:rsidR="009B1588">
        <w:rPr>
          <w:rFonts w:ascii="Times New Roman" w:hAnsi="Times New Roman" w:cs="Times New Roman"/>
          <w:sz w:val="24"/>
          <w:szCs w:val="24"/>
        </w:rPr>
        <w:t>25</w:t>
      </w:r>
      <w:r w:rsidRPr="005A55E0">
        <w:rPr>
          <w:rFonts w:ascii="Times New Roman" w:hAnsi="Times New Roman" w:cs="Times New Roman"/>
          <w:sz w:val="24"/>
          <w:szCs w:val="24"/>
        </w:rPr>
        <w:t>)</w:t>
      </w: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lastRenderedPageBreak/>
        <w:tab/>
        <w:t>As the figure above demonstrates, nuclear energy has a 14.7% of global energy market share.  According to the World Nuclear Association</w:t>
      </w:r>
      <w:r w:rsidR="00023A71" w:rsidRPr="005A55E0">
        <w:rPr>
          <w:rFonts w:ascii="Times New Roman" w:hAnsi="Times New Roman" w:cs="Times New Roman"/>
          <w:sz w:val="24"/>
          <w:szCs w:val="24"/>
        </w:rPr>
        <w:t>,</w:t>
      </w:r>
      <w:r w:rsidRPr="005A55E0">
        <w:rPr>
          <w:rFonts w:ascii="Times New Roman" w:hAnsi="Times New Roman" w:cs="Times New Roman"/>
          <w:sz w:val="24"/>
          <w:szCs w:val="24"/>
        </w:rPr>
        <w:t xml:space="preserve"> market share will continue to increase compared to fossil fuels, but the capital-intensive nature and the fact that nuclear can only be used to generate electricity and not the many uses of fossil fuels (eg. Powering cars and heating) mean that it will continue to have a lower share of the market than these other fuel sources.  </w:t>
      </w: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 xml:space="preserve">Despite the fact that building of new reactors has decreased since the 1970’s and 80’s, the existing reactors produce more energy through increased efficiency of newer nuclear technologies.  This is both at threat and an opportunity to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t>
      </w:r>
      <w:r w:rsidR="00B71DEE"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On the one hand, increased efficiency means less use of enriched uranium and thus relatively less orders from customers.  On the other hand, however, reactors have continued to be built, even if at a lower rate, and global nuclear capacity continues to grow, meaning an increased need for the company’s products.  From 1990 to 2006, world capacity rose by 44 GWe, which is a13.5% growth.  The relative contributions to this increase were: new construction 36%, uprating 7% and availability of electricity increase 57%, as shown below. </w:t>
      </w:r>
    </w:p>
    <w:p w:rsidR="00E113DC" w:rsidRPr="005A55E0" w:rsidRDefault="00E113DC" w:rsidP="004B58D4">
      <w:pPr>
        <w:spacing w:after="0" w:line="480" w:lineRule="auto"/>
        <w:rPr>
          <w:rFonts w:ascii="Times New Roman" w:hAnsi="Times New Roman" w:cs="Times New Roman"/>
          <w:sz w:val="24"/>
          <w:szCs w:val="24"/>
        </w:rPr>
      </w:pP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3883369" cy="2306281"/>
            <wp:effectExtent l="10354" t="5119" r="5177" b="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113DC" w:rsidRPr="005A55E0" w:rsidRDefault="00E113DC" w:rsidP="004B58D4">
      <w:pPr>
        <w:spacing w:after="0" w:line="480" w:lineRule="auto"/>
        <w:rPr>
          <w:rFonts w:ascii="Times New Roman" w:hAnsi="Times New Roman" w:cs="Times New Roman"/>
          <w:sz w:val="24"/>
          <w:szCs w:val="24"/>
        </w:rPr>
      </w:pPr>
    </w:p>
    <w:p w:rsidR="00E113DC" w:rsidRPr="005A55E0" w:rsidRDefault="00E113DC" w:rsidP="004B58D4">
      <w:pPr>
        <w:spacing w:after="0" w:line="480" w:lineRule="auto"/>
        <w:rPr>
          <w:rFonts w:ascii="Times New Roman" w:hAnsi="Times New Roman" w:cs="Times New Roman"/>
          <w:b/>
          <w:sz w:val="24"/>
          <w:szCs w:val="24"/>
        </w:rPr>
      </w:pPr>
      <w:r w:rsidRPr="005A55E0">
        <w:rPr>
          <w:rFonts w:ascii="Times New Roman" w:hAnsi="Times New Roman" w:cs="Times New Roman"/>
          <w:sz w:val="24"/>
          <w:szCs w:val="24"/>
          <w:u w:val="single"/>
        </w:rPr>
        <w:lastRenderedPageBreak/>
        <w:t>Cost Comparison of Energy Industry</w:t>
      </w:r>
    </w:p>
    <w:p w:rsidR="00E113DC" w:rsidRPr="005A55E0" w:rsidRDefault="00E113DC" w:rsidP="004B58D4">
      <w:pPr>
        <w:shd w:val="clear" w:color="auto" w:fill="FFFFFF"/>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Nuclear energy production costs in the West are the lowest in the industry as shown below, and have remained relatively steady as compared to fossil fuels, much of which is due to geographic factors and the abundance of uranium.  This especially true in the US market.</w:t>
      </w:r>
    </w:p>
    <w:p w:rsidR="00005788" w:rsidRDefault="00E113DC" w:rsidP="00005788">
      <w:pPr>
        <w:shd w:val="clear" w:color="auto" w:fill="FFFFFF"/>
        <w:spacing w:after="0" w:line="480" w:lineRule="auto"/>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4152900" cy="28702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4152900" cy="2870200"/>
                    </a:xfrm>
                    <a:prstGeom prst="rect">
                      <a:avLst/>
                    </a:prstGeom>
                    <a:noFill/>
                    <a:ln w="9525">
                      <a:noFill/>
                      <a:miter lim="800000"/>
                      <a:headEnd/>
                      <a:tailEnd/>
                    </a:ln>
                  </pic:spPr>
                </pic:pic>
              </a:graphicData>
            </a:graphic>
          </wp:inline>
        </w:drawing>
      </w:r>
    </w:p>
    <w:p w:rsidR="00005788" w:rsidRPr="005A55E0" w:rsidRDefault="00005788" w:rsidP="00005788">
      <w:pPr>
        <w:shd w:val="clear" w:color="auto" w:fill="FFFFFF"/>
        <w:spacing w:after="0" w:line="480" w:lineRule="auto"/>
        <w:rPr>
          <w:rFonts w:ascii="Times New Roman" w:hAnsi="Times New Roman" w:cs="Times New Roman"/>
          <w:sz w:val="24"/>
          <w:szCs w:val="24"/>
        </w:rPr>
      </w:pPr>
    </w:p>
    <w:p w:rsidR="00E113DC" w:rsidRPr="005A55E0" w:rsidRDefault="00E113DC" w:rsidP="004B58D4">
      <w:pPr>
        <w:spacing w:after="0" w:line="480" w:lineRule="auto"/>
        <w:jc w:val="both"/>
        <w:rPr>
          <w:rFonts w:ascii="Times New Roman" w:hAnsi="Times New Roman" w:cs="Times New Roman"/>
          <w:sz w:val="24"/>
          <w:szCs w:val="24"/>
          <w:u w:val="single"/>
        </w:rPr>
      </w:pPr>
      <w:r w:rsidRPr="005A55E0">
        <w:rPr>
          <w:rFonts w:ascii="Times New Roman" w:hAnsi="Times New Roman" w:cs="Times New Roman"/>
          <w:sz w:val="24"/>
          <w:szCs w:val="24"/>
          <w:u w:val="single"/>
        </w:rPr>
        <w:t>Capital Cost vs Fuel and Production Cost</w:t>
      </w: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5135154" cy="2946400"/>
            <wp:effectExtent l="19050" t="0" r="8346" b="0"/>
            <wp:docPr id="10" name="Picture 4" descr="finlandpower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landpowercosts"/>
                    <pic:cNvPicPr>
                      <a:picLocks noChangeAspect="1" noChangeArrowheads="1"/>
                    </pic:cNvPicPr>
                  </pic:nvPicPr>
                  <pic:blipFill>
                    <a:blip r:embed="rId63"/>
                    <a:srcRect/>
                    <a:stretch>
                      <a:fillRect/>
                    </a:stretch>
                  </pic:blipFill>
                  <pic:spPr bwMode="auto">
                    <a:xfrm>
                      <a:off x="0" y="0"/>
                      <a:ext cx="5135154" cy="2946400"/>
                    </a:xfrm>
                    <a:prstGeom prst="rect">
                      <a:avLst/>
                    </a:prstGeom>
                    <a:noFill/>
                    <a:ln w="9525">
                      <a:noFill/>
                      <a:miter lim="800000"/>
                      <a:headEnd/>
                      <a:tailEnd/>
                    </a:ln>
                  </pic:spPr>
                </pic:pic>
              </a:graphicData>
            </a:graphic>
          </wp:inline>
        </w:drawing>
      </w: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lastRenderedPageBreak/>
        <w:tab/>
        <w:t>However the high capital and startup costs of nuclear energy often require government subsidies and extensive community and government involvement.  Training and management costs are also relatively high, as seen in the table above.  According to the Lappeeranta University study, Nuclear energy is overall the most cost effective strategy, and it projects high industry growth.  This is only true in western states and the developed and developing world where oil and gas prices are relatively higher.  Areas like the Middle-East, South American and much of Africa where fossil fuels are the main sources of income and energy show lower potential for growth.</w:t>
      </w:r>
    </w:p>
    <w:p w:rsidR="002846C7" w:rsidRPr="005A55E0" w:rsidRDefault="002846C7" w:rsidP="004B58D4">
      <w:pPr>
        <w:spacing w:after="0" w:line="480" w:lineRule="auto"/>
        <w:rPr>
          <w:rFonts w:ascii="Times New Roman" w:hAnsi="Times New Roman" w:cs="Times New Roman"/>
          <w:sz w:val="24"/>
          <w:szCs w:val="24"/>
        </w:rPr>
      </w:pP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u w:val="single"/>
        </w:rPr>
        <w:t>Inter-Industry Uranium Enrichment Competition</w:t>
      </w:r>
    </w:p>
    <w:p w:rsidR="00E113DC" w:rsidRPr="005A55E0" w:rsidRDefault="00E113DC"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Due to deregulation there are fewer uranium enrichment competitors than in the past.  These included USEC, EUROdif (Subsidiary of Areva, a French company), and the Russian government (Tenex).</w:t>
      </w:r>
    </w:p>
    <w:p w:rsidR="00E113DC" w:rsidRPr="005A55E0" w:rsidRDefault="00E113DC"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There is strong interest in creating new enrichment facilities, but regulations mean time drains.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is at a strong competitive advantage in the Western US with the creation of the New Mexico branch, LES, but lags behind USEC’s first mover advantage in the eastern US with it’s Paducah plant.</w:t>
      </w:r>
    </w:p>
    <w:p w:rsidR="00E113DC" w:rsidRPr="005A55E0" w:rsidRDefault="002846C7"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Shown below are the four competitor’s c</w:t>
      </w:r>
      <w:r w:rsidR="00E113DC" w:rsidRPr="005A55E0">
        <w:rPr>
          <w:rFonts w:ascii="Times New Roman" w:hAnsi="Times New Roman" w:cs="Times New Roman"/>
          <w:sz w:val="24"/>
          <w:szCs w:val="24"/>
        </w:rPr>
        <w:t xml:space="preserve">urrent </w:t>
      </w:r>
      <w:r w:rsidRPr="005A55E0">
        <w:rPr>
          <w:rFonts w:ascii="Times New Roman" w:hAnsi="Times New Roman" w:cs="Times New Roman"/>
          <w:sz w:val="24"/>
          <w:szCs w:val="24"/>
        </w:rPr>
        <w:t>e</w:t>
      </w:r>
      <w:r w:rsidR="00E113DC" w:rsidRPr="005A55E0">
        <w:rPr>
          <w:rFonts w:ascii="Times New Roman" w:hAnsi="Times New Roman" w:cs="Times New Roman"/>
          <w:sz w:val="24"/>
          <w:szCs w:val="24"/>
        </w:rPr>
        <w:t xml:space="preserve">nrichment </w:t>
      </w:r>
      <w:r w:rsidRPr="005A55E0">
        <w:rPr>
          <w:rFonts w:ascii="Times New Roman" w:hAnsi="Times New Roman" w:cs="Times New Roman"/>
          <w:sz w:val="24"/>
          <w:szCs w:val="24"/>
        </w:rPr>
        <w:t>f</w:t>
      </w:r>
      <w:r w:rsidR="00E113DC" w:rsidRPr="005A55E0">
        <w:rPr>
          <w:rFonts w:ascii="Times New Roman" w:hAnsi="Times New Roman" w:cs="Times New Roman"/>
          <w:sz w:val="24"/>
          <w:szCs w:val="24"/>
        </w:rPr>
        <w:t>acilities:</w:t>
      </w:r>
    </w:p>
    <w:tbl>
      <w:tblPr>
        <w:tblW w:w="8784" w:type="dxa"/>
        <w:tblCellMar>
          <w:left w:w="0" w:type="dxa"/>
          <w:right w:w="0" w:type="dxa"/>
        </w:tblCellMar>
        <w:tblLook w:val="04A0"/>
      </w:tblPr>
      <w:tblGrid>
        <w:gridCol w:w="1223"/>
        <w:gridCol w:w="2210"/>
        <w:gridCol w:w="2885"/>
        <w:gridCol w:w="2466"/>
      </w:tblGrid>
      <w:tr w:rsidR="00E113DC" w:rsidRPr="005A55E0" w:rsidTr="00FB73E4">
        <w:trPr>
          <w:trHeight w:val="567"/>
        </w:trPr>
        <w:tc>
          <w:tcPr>
            <w:tcW w:w="104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Company</w:t>
            </w:r>
          </w:p>
        </w:tc>
        <w:tc>
          <w:tcPr>
            <w:tcW w:w="225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Location</w:t>
            </w:r>
          </w:p>
        </w:tc>
        <w:tc>
          <w:tcPr>
            <w:tcW w:w="297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Economic Capacity (thousand SWU)</w:t>
            </w:r>
          </w:p>
        </w:tc>
        <w:tc>
          <w:tcPr>
            <w:tcW w:w="25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Technology</w:t>
            </w:r>
          </w:p>
        </w:tc>
      </w:tr>
      <w:tr w:rsidR="00E113DC" w:rsidRPr="005A55E0" w:rsidTr="004A0E13">
        <w:trPr>
          <w:trHeight w:val="286"/>
        </w:trPr>
        <w:tc>
          <w:tcPr>
            <w:tcW w:w="104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USEC</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Paducah, KY, USA</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5,000</w:t>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Gaseous Diffusion</w:t>
            </w:r>
          </w:p>
        </w:tc>
      </w:tr>
      <w:tr w:rsidR="00E113DC" w:rsidRPr="005A55E0" w:rsidTr="00FB73E4">
        <w:trPr>
          <w:trHeight w:val="1186"/>
        </w:trPr>
        <w:tc>
          <w:tcPr>
            <w:tcW w:w="104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BD7EF6"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lastRenderedPageBreak/>
              <w:t>Urenco</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Capenhurst, UK</w:t>
            </w: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Almelo, Netherlands</w:t>
            </w: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Gronau, Germany</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8,100</w:t>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Centrifuge</w:t>
            </w:r>
          </w:p>
        </w:tc>
      </w:tr>
      <w:tr w:rsidR="00E113DC" w:rsidRPr="005A55E0" w:rsidTr="00FB73E4">
        <w:trPr>
          <w:trHeight w:val="28"/>
        </w:trPr>
        <w:tc>
          <w:tcPr>
            <w:tcW w:w="104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Tenex</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Russia</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12,000</w:t>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Centrifuge</w:t>
            </w:r>
          </w:p>
        </w:tc>
      </w:tr>
      <w:tr w:rsidR="00E113DC" w:rsidRPr="005A55E0" w:rsidTr="00FB73E4">
        <w:trPr>
          <w:trHeight w:val="28"/>
        </w:trPr>
        <w:tc>
          <w:tcPr>
            <w:tcW w:w="104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Areva</w:t>
            </w:r>
          </w:p>
        </w:tc>
        <w:tc>
          <w:tcPr>
            <w:tcW w:w="225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Tricastin, France</w:t>
            </w:r>
          </w:p>
        </w:tc>
        <w:tc>
          <w:tcPr>
            <w:tcW w:w="297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10,000</w:t>
            </w:r>
          </w:p>
        </w:tc>
        <w:tc>
          <w:tcPr>
            <w:tcW w:w="25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Gaseous Diffusion</w:t>
            </w:r>
          </w:p>
        </w:tc>
      </w:tr>
    </w:tbl>
    <w:p w:rsidR="00FB73E4" w:rsidRPr="005A55E0" w:rsidRDefault="00FB73E4"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r>
      <w:r w:rsidR="00122CEF" w:rsidRPr="005A55E0">
        <w:rPr>
          <w:rFonts w:ascii="Times New Roman" w:hAnsi="Times New Roman" w:cs="Times New Roman"/>
          <w:sz w:val="24"/>
          <w:szCs w:val="24"/>
        </w:rPr>
        <w:t xml:space="preserve"> </w:t>
      </w:r>
    </w:p>
    <w:p w:rsidR="00E113DC" w:rsidRPr="005A55E0" w:rsidRDefault="002846C7"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operates smaller capacity centrifuges in more locations to mitigate the risk of failure at one location and disruption of its customers’ supply chains.  This means that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can be more reliable than its competitors.  However, the current capacity is obviously lower than two of its three competitors.  This disadvantage will diminish once the LES facility opens later this year.</w:t>
      </w:r>
    </w:p>
    <w:p w:rsidR="00E113DC" w:rsidRPr="005A55E0" w:rsidRDefault="002846C7"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 xml:space="preserve">Shown below are the enrichment facilities now in the works.  When LES comes online,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will </w:t>
      </w:r>
      <w:r w:rsidR="00DF6718" w:rsidRPr="005A55E0">
        <w:rPr>
          <w:rFonts w:ascii="Times New Roman" w:hAnsi="Times New Roman" w:cs="Times New Roman"/>
          <w:sz w:val="24"/>
          <w:szCs w:val="24"/>
        </w:rPr>
        <w:t>tie the Tenex giant for market share and douse USEC in western North America.</w:t>
      </w:r>
    </w:p>
    <w:tbl>
      <w:tblPr>
        <w:tblW w:w="8760" w:type="dxa"/>
        <w:tblCellMar>
          <w:left w:w="0" w:type="dxa"/>
          <w:right w:w="0" w:type="dxa"/>
        </w:tblCellMar>
        <w:tblLook w:val="04A0"/>
      </w:tblPr>
      <w:tblGrid>
        <w:gridCol w:w="1360"/>
        <w:gridCol w:w="1840"/>
        <w:gridCol w:w="2040"/>
        <w:gridCol w:w="1760"/>
        <w:gridCol w:w="1760"/>
      </w:tblGrid>
      <w:tr w:rsidR="00E113DC" w:rsidRPr="005A55E0" w:rsidTr="004A0E13">
        <w:trPr>
          <w:trHeight w:val="441"/>
        </w:trPr>
        <w:tc>
          <w:tcPr>
            <w:tcW w:w="13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Company</w:t>
            </w:r>
          </w:p>
        </w:tc>
        <w:tc>
          <w:tcPr>
            <w:tcW w:w="18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Location</w:t>
            </w:r>
          </w:p>
        </w:tc>
        <w:tc>
          <w:tcPr>
            <w:tcW w:w="20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Economic Capacity (thousand SWU)</w:t>
            </w:r>
          </w:p>
        </w:tc>
        <w:tc>
          <w:tcPr>
            <w:tcW w:w="176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Technology</w:t>
            </w:r>
          </w:p>
        </w:tc>
        <w:tc>
          <w:tcPr>
            <w:tcW w:w="176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Planned Start Date</w:t>
            </w:r>
          </w:p>
        </w:tc>
      </w:tr>
      <w:tr w:rsidR="00E113DC" w:rsidRPr="005A55E0" w:rsidTr="004A0E13">
        <w:trPr>
          <w:trHeight w:val="466"/>
        </w:trPr>
        <w:tc>
          <w:tcPr>
            <w:tcW w:w="13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USEC</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Portsmouth, OH, USA</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3,500</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Centrifuge</w:t>
            </w:r>
          </w:p>
        </w:tc>
        <w:tc>
          <w:tcPr>
            <w:tcW w:w="17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2009</w:t>
            </w:r>
          </w:p>
        </w:tc>
      </w:tr>
      <w:tr w:rsidR="00E113DC" w:rsidRPr="005A55E0" w:rsidTr="004A0E13">
        <w:trPr>
          <w:trHeight w:val="268"/>
        </w:trPr>
        <w:tc>
          <w:tcPr>
            <w:tcW w:w="13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BD7EF6"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Urenco</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Hobbs, NM, USA</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3,000</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Centrifuge</w:t>
            </w:r>
          </w:p>
        </w:tc>
        <w:tc>
          <w:tcPr>
            <w:tcW w:w="17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2008</w:t>
            </w:r>
          </w:p>
        </w:tc>
      </w:tr>
      <w:tr w:rsidR="00E113DC" w:rsidRPr="005A55E0" w:rsidTr="004A0E13">
        <w:trPr>
          <w:trHeight w:val="268"/>
        </w:trPr>
        <w:tc>
          <w:tcPr>
            <w:tcW w:w="13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lastRenderedPageBreak/>
              <w:t>Areva</w:t>
            </w:r>
          </w:p>
        </w:tc>
        <w:tc>
          <w:tcPr>
            <w:tcW w:w="18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Tricastin, France</w:t>
            </w:r>
          </w:p>
        </w:tc>
        <w:tc>
          <w:tcPr>
            <w:tcW w:w="20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7,500</w:t>
            </w:r>
          </w:p>
        </w:tc>
        <w:tc>
          <w:tcPr>
            <w:tcW w:w="176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Centrifuge</w:t>
            </w:r>
          </w:p>
        </w:tc>
        <w:tc>
          <w:tcPr>
            <w:tcW w:w="176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2009</w:t>
            </w:r>
          </w:p>
        </w:tc>
      </w:tr>
    </w:tbl>
    <w:p w:rsidR="00E113DC" w:rsidRPr="005A55E0" w:rsidRDefault="00E113DC" w:rsidP="004B58D4">
      <w:pPr>
        <w:spacing w:after="0" w:line="480" w:lineRule="auto"/>
        <w:rPr>
          <w:rFonts w:ascii="Times New Roman" w:hAnsi="Times New Roman" w:cs="Times New Roman"/>
          <w:b/>
          <w:sz w:val="24"/>
          <w:szCs w:val="24"/>
        </w:rPr>
      </w:pPr>
    </w:p>
    <w:p w:rsidR="00E113DC" w:rsidRPr="005A55E0" w:rsidRDefault="00E113DC"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Product Strength, Quality, Uniqueness</w:t>
      </w:r>
    </w:p>
    <w:p w:rsidR="00E113DC" w:rsidRPr="005A55E0" w:rsidRDefault="00E113DC" w:rsidP="004B58D4">
      <w:pPr>
        <w:spacing w:after="0" w:line="480" w:lineRule="auto"/>
        <w:ind w:firstLine="720"/>
        <w:rPr>
          <w:rFonts w:ascii="Times New Roman" w:hAnsi="Times New Roman" w:cs="Times New Roman"/>
          <w:b/>
          <w:sz w:val="24"/>
          <w:szCs w:val="24"/>
        </w:rPr>
      </w:pPr>
      <w:r w:rsidRPr="005A55E0">
        <w:rPr>
          <w:rFonts w:ascii="Times New Roman" w:hAnsi="Times New Roman" w:cs="Times New Roman"/>
          <w:sz w:val="24"/>
          <w:szCs w:val="24"/>
        </w:rPr>
        <w:t xml:space="preserve">Currently running TC12 gaseous diffusion centrifuges, but the LES plant and all subsequent renovations of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plants will use TC21 technology which spins longer and faster than any on the market today.</w:t>
      </w:r>
    </w:p>
    <w:p w:rsidR="00E113DC" w:rsidRPr="005A55E0" w:rsidRDefault="00DF6718"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only real substitute for this centrifuge is Tenex’s technology which dates to the pre-perestroika Russia. Tenex is not a real threat to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current market position, only if the company continues to expand into former eastern-bloc nations.  The gaseous diffusion-type enrichment facilities used by USEC and Areva are less efficient, more dangerous, and more costly to run as they require expensive chemical</w:t>
      </w:r>
      <w:r w:rsidR="00FB5299" w:rsidRPr="005A55E0">
        <w:rPr>
          <w:rFonts w:ascii="Times New Roman" w:hAnsi="Times New Roman" w:cs="Times New Roman"/>
          <w:sz w:val="24"/>
          <w:szCs w:val="24"/>
        </w:rPr>
        <w:t xml:space="preserve"> reagents.</w:t>
      </w:r>
    </w:p>
    <w:p w:rsidR="00E113DC" w:rsidRPr="00005788" w:rsidRDefault="00E113DC" w:rsidP="004B58D4">
      <w:pPr>
        <w:spacing w:after="0" w:line="480" w:lineRule="auto"/>
        <w:rPr>
          <w:rFonts w:ascii="Times New Roman" w:hAnsi="Times New Roman" w:cs="Times New Roman"/>
          <w:sz w:val="24"/>
          <w:szCs w:val="24"/>
          <w:u w:val="single"/>
        </w:rPr>
      </w:pPr>
      <w:r w:rsidRPr="00005788">
        <w:rPr>
          <w:rFonts w:ascii="Times New Roman" w:hAnsi="Times New Roman" w:cs="Times New Roman"/>
          <w:sz w:val="24"/>
          <w:szCs w:val="24"/>
          <w:u w:val="single"/>
        </w:rPr>
        <w:t>Market Share</w:t>
      </w:r>
    </w:p>
    <w:p w:rsidR="00FB5299" w:rsidRPr="005A55E0" w:rsidRDefault="00FB5299"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a</w:t>
      </w:r>
      <w:r w:rsidR="00E113DC" w:rsidRPr="005A55E0">
        <w:rPr>
          <w:rFonts w:ascii="Times New Roman" w:hAnsi="Times New Roman" w:cs="Times New Roman"/>
          <w:sz w:val="24"/>
          <w:szCs w:val="24"/>
        </w:rPr>
        <w:t xml:space="preserve"> 25%, </w:t>
      </w:r>
      <w:r w:rsidRPr="005A55E0">
        <w:rPr>
          <w:rFonts w:ascii="Times New Roman" w:hAnsi="Times New Roman" w:cs="Times New Roman"/>
          <w:sz w:val="24"/>
          <w:szCs w:val="24"/>
        </w:rPr>
        <w:t xml:space="preserve">which is </w:t>
      </w:r>
      <w:r w:rsidR="00E113DC" w:rsidRPr="005A55E0">
        <w:rPr>
          <w:rFonts w:ascii="Times New Roman" w:hAnsi="Times New Roman" w:cs="Times New Roman"/>
          <w:sz w:val="24"/>
          <w:szCs w:val="24"/>
        </w:rPr>
        <w:t>projected to grow especially in the US</w:t>
      </w:r>
      <w:r w:rsidRPr="005A55E0">
        <w:rPr>
          <w:rFonts w:ascii="Times New Roman" w:hAnsi="Times New Roman" w:cs="Times New Roman"/>
          <w:sz w:val="24"/>
          <w:szCs w:val="24"/>
        </w:rPr>
        <w:t xml:space="preserve">. </w:t>
      </w:r>
      <w:r w:rsidR="00E113DC" w:rsidRPr="005A55E0">
        <w:rPr>
          <w:rFonts w:ascii="Times New Roman" w:hAnsi="Times New Roman" w:cs="Times New Roman"/>
          <w:sz w:val="24"/>
          <w:szCs w:val="24"/>
        </w:rPr>
        <w:t>USEC</w:t>
      </w:r>
      <w:r w:rsidRPr="005A55E0">
        <w:rPr>
          <w:rFonts w:ascii="Times New Roman" w:hAnsi="Times New Roman" w:cs="Times New Roman"/>
          <w:sz w:val="24"/>
          <w:szCs w:val="24"/>
        </w:rPr>
        <w:t>, has a</w:t>
      </w:r>
      <w:r w:rsidR="00E113DC" w:rsidRPr="005A55E0">
        <w:rPr>
          <w:rFonts w:ascii="Times New Roman" w:hAnsi="Times New Roman" w:cs="Times New Roman"/>
          <w:sz w:val="24"/>
          <w:szCs w:val="24"/>
        </w:rPr>
        <w:t xml:space="preserve"> 27% </w:t>
      </w:r>
      <w:r w:rsidRPr="005A55E0">
        <w:rPr>
          <w:rFonts w:ascii="Times New Roman" w:hAnsi="Times New Roman" w:cs="Times New Roman"/>
          <w:sz w:val="24"/>
          <w:szCs w:val="24"/>
        </w:rPr>
        <w:t xml:space="preserve">market share and </w:t>
      </w:r>
      <w:r w:rsidR="00E113DC" w:rsidRPr="005A55E0">
        <w:rPr>
          <w:rFonts w:ascii="Times New Roman" w:hAnsi="Times New Roman" w:cs="Times New Roman"/>
          <w:sz w:val="24"/>
          <w:szCs w:val="24"/>
        </w:rPr>
        <w:t>expected to fall globally</w:t>
      </w:r>
      <w:r w:rsidRPr="005A55E0">
        <w:rPr>
          <w:rFonts w:ascii="Times New Roman" w:hAnsi="Times New Roman" w:cs="Times New Roman"/>
          <w:sz w:val="24"/>
          <w:szCs w:val="24"/>
        </w:rPr>
        <w:t xml:space="preserve">,along with </w:t>
      </w:r>
      <w:r w:rsidR="00E113DC" w:rsidRPr="005A55E0">
        <w:rPr>
          <w:rFonts w:ascii="Times New Roman" w:hAnsi="Times New Roman" w:cs="Times New Roman"/>
          <w:sz w:val="24"/>
          <w:szCs w:val="24"/>
        </w:rPr>
        <w:t>Tenex</w:t>
      </w:r>
      <w:r w:rsidRPr="005A55E0">
        <w:rPr>
          <w:rFonts w:ascii="Times New Roman" w:hAnsi="Times New Roman" w:cs="Times New Roman"/>
          <w:sz w:val="24"/>
          <w:szCs w:val="24"/>
        </w:rPr>
        <w:t>’s</w:t>
      </w:r>
      <w:r w:rsidR="00E113DC" w:rsidRPr="005A55E0">
        <w:rPr>
          <w:rFonts w:ascii="Times New Roman" w:hAnsi="Times New Roman" w:cs="Times New Roman"/>
          <w:sz w:val="24"/>
          <w:szCs w:val="24"/>
        </w:rPr>
        <w:t xml:space="preserve"> 23% </w:t>
      </w:r>
      <w:r w:rsidRPr="005A55E0">
        <w:rPr>
          <w:rFonts w:ascii="Times New Roman" w:hAnsi="Times New Roman" w:cs="Times New Roman"/>
          <w:sz w:val="24"/>
          <w:szCs w:val="24"/>
        </w:rPr>
        <w:t xml:space="preserve">share which will fall in </w:t>
      </w:r>
      <w:r w:rsidR="00E113DC" w:rsidRPr="005A55E0">
        <w:rPr>
          <w:rFonts w:ascii="Times New Roman" w:hAnsi="Times New Roman" w:cs="Times New Roman"/>
          <w:sz w:val="24"/>
          <w:szCs w:val="24"/>
        </w:rPr>
        <w:t>2012 because of deregulation</w:t>
      </w:r>
      <w:r w:rsidRPr="005A55E0">
        <w:rPr>
          <w:rFonts w:ascii="Times New Roman" w:hAnsi="Times New Roman" w:cs="Times New Roman"/>
          <w:sz w:val="24"/>
          <w:szCs w:val="24"/>
        </w:rPr>
        <w:t xml:space="preserve">.  Areva’s </w:t>
      </w:r>
      <w:r w:rsidR="00E113DC" w:rsidRPr="005A55E0">
        <w:rPr>
          <w:rFonts w:ascii="Times New Roman" w:hAnsi="Times New Roman" w:cs="Times New Roman"/>
          <w:sz w:val="24"/>
          <w:szCs w:val="24"/>
        </w:rPr>
        <w:t xml:space="preserve">24% </w:t>
      </w:r>
      <w:r w:rsidRPr="005A55E0">
        <w:rPr>
          <w:rFonts w:ascii="Times New Roman" w:hAnsi="Times New Roman" w:cs="Times New Roman"/>
          <w:sz w:val="24"/>
          <w:szCs w:val="24"/>
        </w:rPr>
        <w:t xml:space="preserve">share is </w:t>
      </w:r>
      <w:r w:rsidR="00E113DC" w:rsidRPr="005A55E0">
        <w:rPr>
          <w:rFonts w:ascii="Times New Roman" w:hAnsi="Times New Roman" w:cs="Times New Roman"/>
          <w:sz w:val="24"/>
          <w:szCs w:val="24"/>
        </w:rPr>
        <w:t>projected to grow especially with</w:t>
      </w:r>
      <w:r w:rsidRPr="005A55E0">
        <w:rPr>
          <w:rFonts w:ascii="Times New Roman" w:hAnsi="Times New Roman" w:cs="Times New Roman"/>
          <w:sz w:val="24"/>
          <w:szCs w:val="24"/>
        </w:rPr>
        <w:t>in</w:t>
      </w:r>
      <w:r w:rsidR="00E113DC" w:rsidRPr="005A55E0">
        <w:rPr>
          <w:rFonts w:ascii="Times New Roman" w:hAnsi="Times New Roman" w:cs="Times New Roman"/>
          <w:sz w:val="24"/>
          <w:szCs w:val="24"/>
        </w:rPr>
        <w:t xml:space="preserve"> the European Union</w:t>
      </w:r>
      <w:r w:rsidRPr="005A55E0">
        <w:rPr>
          <w:rFonts w:ascii="Times New Roman" w:hAnsi="Times New Roman" w:cs="Times New Roman"/>
          <w:sz w:val="24"/>
          <w:szCs w:val="24"/>
        </w:rPr>
        <w:t>.  The European market is saturated, but eastern bloc countries, South America and Asia are vast blue oceans.</w:t>
      </w:r>
      <w:r w:rsidR="00005788">
        <w:rPr>
          <w:rFonts w:ascii="Times New Roman" w:hAnsi="Times New Roman" w:cs="Times New Roman"/>
          <w:sz w:val="24"/>
          <w:szCs w:val="24"/>
        </w:rPr>
        <w:t xml:space="preserve"> (see figure on next page)</w:t>
      </w:r>
    </w:p>
    <w:p w:rsidR="00E113DC" w:rsidRPr="005A55E0" w:rsidRDefault="00E113DC" w:rsidP="004B58D4">
      <w:pPr>
        <w:spacing w:after="0" w:line="480" w:lineRule="auto"/>
        <w:rPr>
          <w:rFonts w:ascii="Times New Roman" w:hAnsi="Times New Roman" w:cs="Times New Roman"/>
          <w:sz w:val="24"/>
          <w:szCs w:val="24"/>
        </w:rPr>
      </w:pPr>
      <w:r w:rsidRPr="005A55E0">
        <w:rPr>
          <w:rFonts w:ascii="Times New Roman" w:hAnsi="Times New Roman" w:cs="Times New Roman"/>
          <w:noProof/>
          <w:sz w:val="24"/>
          <w:szCs w:val="24"/>
        </w:rPr>
        <w:lastRenderedPageBreak/>
        <w:drawing>
          <wp:inline distT="0" distB="0" distL="0" distR="0">
            <wp:extent cx="4373656" cy="2904565"/>
            <wp:effectExtent l="19050" t="0" r="26894"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90F8A" w:rsidRPr="005A55E0" w:rsidRDefault="00890F8A" w:rsidP="004B58D4">
      <w:pPr>
        <w:spacing w:after="0" w:line="480" w:lineRule="auto"/>
        <w:rPr>
          <w:rFonts w:ascii="Times New Roman" w:hAnsi="Times New Roman" w:cs="Times New Roman"/>
          <w:sz w:val="24"/>
          <w:szCs w:val="24"/>
          <w:u w:val="single"/>
        </w:rPr>
      </w:pPr>
    </w:p>
    <w:p w:rsidR="00E113DC" w:rsidRPr="005A55E0" w:rsidRDefault="00E113DC" w:rsidP="004B58D4">
      <w:pPr>
        <w:spacing w:after="0"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Investment in New Product Development by R&amp;D</w:t>
      </w:r>
    </w:p>
    <w:p w:rsidR="00E113DC" w:rsidRPr="005A55E0" w:rsidRDefault="00E113DC" w:rsidP="004B58D4">
      <w:pPr>
        <w:spacing w:after="0" w:line="480" w:lineRule="auto"/>
        <w:ind w:firstLine="360"/>
        <w:rPr>
          <w:rFonts w:ascii="Times New Roman" w:hAnsi="Times New Roman" w:cs="Times New Roman"/>
          <w:b/>
          <w:sz w:val="24"/>
          <w:szCs w:val="24"/>
        </w:rPr>
      </w:pPr>
      <w:r w:rsidRPr="005A55E0">
        <w:rPr>
          <w:rFonts w:ascii="Times New Roman" w:hAnsi="Times New Roman" w:cs="Times New Roman"/>
          <w:sz w:val="24"/>
          <w:szCs w:val="24"/>
        </w:rPr>
        <w:t xml:space="preserve">According to Pat Upson, Technical managing director,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centrifuge technology is in its 6</w:t>
      </w:r>
      <w:r w:rsidRPr="005A55E0">
        <w:rPr>
          <w:rFonts w:ascii="Times New Roman" w:hAnsi="Times New Roman" w:cs="Times New Roman"/>
          <w:sz w:val="24"/>
          <w:szCs w:val="24"/>
          <w:vertAlign w:val="superscript"/>
        </w:rPr>
        <w:t>th</w:t>
      </w:r>
      <w:r w:rsidRPr="005A55E0">
        <w:rPr>
          <w:rFonts w:ascii="Times New Roman" w:hAnsi="Times New Roman" w:cs="Times New Roman"/>
          <w:sz w:val="24"/>
          <w:szCs w:val="24"/>
        </w:rPr>
        <w:t xml:space="preserve"> generation, and that with each generation, costs and the length of time it takes to bring new technology on line increase.  Luckily, the output generated by new centrifuge technology also increases, to offset the costs.</w:t>
      </w:r>
    </w:p>
    <w:p w:rsidR="00E113DC" w:rsidRPr="005A55E0" w:rsidRDefault="00E113DC" w:rsidP="004B58D4">
      <w:pPr>
        <w:spacing w:after="0" w:line="480" w:lineRule="auto"/>
        <w:ind w:firstLine="360"/>
        <w:rPr>
          <w:rFonts w:ascii="Times New Roman" w:hAnsi="Times New Roman" w:cs="Times New Roman"/>
          <w:sz w:val="24"/>
          <w:szCs w:val="24"/>
        </w:rPr>
      </w:pPr>
      <w:r w:rsidRPr="005A55E0">
        <w:rPr>
          <w:rFonts w:ascii="Times New Roman" w:hAnsi="Times New Roman" w:cs="Times New Roman"/>
          <w:sz w:val="24"/>
          <w:szCs w:val="24"/>
        </w:rPr>
        <w:t xml:space="preserve">For this reason, </w:t>
      </w:r>
      <w:r w:rsidR="00BD7EF6" w:rsidRPr="005A55E0">
        <w:rPr>
          <w:rFonts w:ascii="Times New Roman" w:hAnsi="Times New Roman" w:cs="Times New Roman"/>
          <w:sz w:val="24"/>
          <w:szCs w:val="24"/>
        </w:rPr>
        <w:t>Urenco</w:t>
      </w:r>
      <w:r w:rsidR="005A55E0" w:rsidRPr="005A55E0">
        <w:rPr>
          <w:rFonts w:ascii="Times New Roman" w:hAnsi="Times New Roman" w:cs="Times New Roman"/>
          <w:sz w:val="24"/>
          <w:szCs w:val="24"/>
        </w:rPr>
        <w:t xml:space="preserve"> has had to reevaluate it</w:t>
      </w:r>
      <w:r w:rsidRPr="005A55E0">
        <w:rPr>
          <w:rFonts w:ascii="Times New Roman" w:hAnsi="Times New Roman" w:cs="Times New Roman"/>
          <w:sz w:val="24"/>
          <w:szCs w:val="24"/>
        </w:rPr>
        <w:t xml:space="preserve">s R&amp;D strategy from one simply focusing on technological improvements, to one that evaluates the economic need for improvements and then implements them as needed.  If it did not evaluate in this manner,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would be spending millions of dollars on unnecessary improvements that the customer does not need.</w:t>
      </w:r>
    </w:p>
    <w:p w:rsidR="00216EA0" w:rsidRDefault="00E113DC" w:rsidP="00216EA0">
      <w:pPr>
        <w:spacing w:after="0" w:line="480" w:lineRule="auto"/>
        <w:ind w:firstLine="360"/>
        <w:rPr>
          <w:rFonts w:ascii="Times New Roman" w:hAnsi="Times New Roman" w:cs="Times New Roman"/>
          <w:sz w:val="24"/>
          <w:szCs w:val="24"/>
        </w:rPr>
      </w:pPr>
      <w:r w:rsidRPr="005A55E0">
        <w:rPr>
          <w:rFonts w:ascii="Times New Roman" w:hAnsi="Times New Roman" w:cs="Times New Roman"/>
          <w:sz w:val="24"/>
          <w:szCs w:val="24"/>
        </w:rPr>
        <w:t xml:space="preserve">Currently, each new generation of centrifuge technology has taken 5-10 years to get to market.  Upson believes that the seventh generation will take much longer considering the growing strength of competitors, the increase in safety, and regulatory concerns.  </w:t>
      </w:r>
      <w:r w:rsidR="00DF6718" w:rsidRPr="005A55E0">
        <w:rPr>
          <w:rFonts w:ascii="Times New Roman" w:hAnsi="Times New Roman" w:cs="Times New Roman"/>
          <w:sz w:val="24"/>
          <w:szCs w:val="24"/>
        </w:rPr>
        <w:t>Because most mines are depleted</w:t>
      </w:r>
      <w:r w:rsidR="005A55E0" w:rsidRPr="005A55E0">
        <w:rPr>
          <w:rFonts w:ascii="Times New Roman" w:hAnsi="Times New Roman" w:cs="Times New Roman"/>
          <w:sz w:val="24"/>
          <w:szCs w:val="24"/>
        </w:rPr>
        <w:t xml:space="preserve"> within 20-50 years, </w:t>
      </w:r>
      <w:r w:rsidRPr="005A55E0">
        <w:rPr>
          <w:rFonts w:ascii="Times New Roman" w:hAnsi="Times New Roman" w:cs="Times New Roman"/>
          <w:sz w:val="24"/>
          <w:szCs w:val="24"/>
        </w:rPr>
        <w:t>there would be smaller demand for a centrifuge with a capacity to spin longer than the 35 years of the current TC21.</w:t>
      </w:r>
      <w:r w:rsidR="00DF6718" w:rsidRPr="005A55E0">
        <w:rPr>
          <w:rFonts w:ascii="Times New Roman" w:hAnsi="Times New Roman" w:cs="Times New Roman"/>
          <w:sz w:val="24"/>
          <w:szCs w:val="24"/>
        </w:rPr>
        <w:t xml:space="preserve">  Thus, </w:t>
      </w:r>
      <w:r w:rsidR="00BD7EF6" w:rsidRPr="005A55E0">
        <w:rPr>
          <w:rFonts w:ascii="Times New Roman" w:hAnsi="Times New Roman" w:cs="Times New Roman"/>
          <w:sz w:val="24"/>
          <w:szCs w:val="24"/>
        </w:rPr>
        <w:t>Urenco</w:t>
      </w:r>
      <w:r w:rsidR="00DF6718" w:rsidRPr="005A55E0">
        <w:rPr>
          <w:rFonts w:ascii="Times New Roman" w:hAnsi="Times New Roman" w:cs="Times New Roman"/>
          <w:sz w:val="24"/>
          <w:szCs w:val="24"/>
        </w:rPr>
        <w:t xml:space="preserve"> needs to focus on </w:t>
      </w:r>
      <w:r w:rsidR="00DF6718" w:rsidRPr="005A55E0">
        <w:rPr>
          <w:rFonts w:ascii="Times New Roman" w:hAnsi="Times New Roman" w:cs="Times New Roman"/>
          <w:sz w:val="24"/>
          <w:szCs w:val="24"/>
        </w:rPr>
        <w:lastRenderedPageBreak/>
        <w:t>managing the efficiency of logistics and internal communication, not just its machines.  A machine running 100 years is useless in the face of mines depleted in 20.</w:t>
      </w:r>
    </w:p>
    <w:p w:rsidR="00005788" w:rsidRPr="005A55E0" w:rsidRDefault="00005788" w:rsidP="00216EA0">
      <w:pPr>
        <w:spacing w:after="0" w:line="480" w:lineRule="auto"/>
        <w:ind w:firstLine="360"/>
        <w:rPr>
          <w:rFonts w:ascii="Times New Roman" w:hAnsi="Times New Roman" w:cs="Times New Roman"/>
          <w:sz w:val="24"/>
          <w:szCs w:val="24"/>
        </w:rPr>
      </w:pPr>
    </w:p>
    <w:p w:rsidR="00216EA0" w:rsidRPr="005A55E0" w:rsidRDefault="00216EA0" w:rsidP="00216EA0">
      <w:pPr>
        <w:pStyle w:val="NoSpacing"/>
        <w:spacing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Factors of Influence for Nuclear Power</w:t>
      </w:r>
    </w:p>
    <w:p w:rsidR="00216EA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Global climate change, air pollution, increasing fossil energy costs, and security of energy supply are all drivers that make nuclear power more desirable and necessary.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Also, with the world’s expected population growth, demand for electricity is expected to double by 2025. (</w:t>
      </w:r>
      <w:r w:rsidR="009B1588">
        <w:rPr>
          <w:rFonts w:ascii="Times New Roman" w:hAnsi="Times New Roman" w:cs="Times New Roman"/>
          <w:sz w:val="24"/>
          <w:szCs w:val="24"/>
        </w:rPr>
        <w:t>26)</w:t>
      </w:r>
    </w:p>
    <w:p w:rsidR="00005788" w:rsidRPr="005A55E0" w:rsidRDefault="00005788" w:rsidP="00216EA0">
      <w:pPr>
        <w:pStyle w:val="NoSpacing"/>
        <w:spacing w:line="480" w:lineRule="auto"/>
        <w:ind w:firstLine="720"/>
        <w:rPr>
          <w:rFonts w:ascii="Times New Roman" w:hAnsi="Times New Roman" w:cs="Times New Roman"/>
          <w:sz w:val="24"/>
          <w:szCs w:val="24"/>
        </w:rPr>
      </w:pPr>
    </w:p>
    <w:p w:rsidR="00216EA0" w:rsidRPr="00005788" w:rsidRDefault="00216EA0" w:rsidP="00216EA0">
      <w:pPr>
        <w:pStyle w:val="NoSpacing"/>
        <w:spacing w:line="480" w:lineRule="auto"/>
        <w:rPr>
          <w:rFonts w:ascii="Times New Roman" w:hAnsi="Times New Roman" w:cs="Times New Roman"/>
          <w:sz w:val="24"/>
          <w:szCs w:val="24"/>
          <w:u w:val="single"/>
        </w:rPr>
      </w:pPr>
      <w:r w:rsidRPr="00005788">
        <w:rPr>
          <w:rFonts w:ascii="Times New Roman" w:hAnsi="Times New Roman" w:cs="Times New Roman"/>
          <w:sz w:val="24"/>
          <w:szCs w:val="24"/>
          <w:u w:val="single"/>
        </w:rPr>
        <w:t>Market for Uranium Enrichment Services</w:t>
      </w:r>
    </w:p>
    <w:p w:rsidR="00216EA0" w:rsidRPr="005A55E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According to recent forecasts conducted by the World Nuclear Association, there will be steady growth in enrichment demand from 2010 to 2020, immediately followed by a sharper upturn as many more plants come online.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As a result, the enrichment industry is making the necessary commitments to meet future demand through projects to add capacity.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However, this requires long-term commitments from the marketplace.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Therefore, a secure marketplace is needed to support the development of new enrichment technologies and the capital costs of building new plants.</w:t>
      </w:r>
    </w:p>
    <w:p w:rsidR="00216EA0" w:rsidRDefault="00216EA0" w:rsidP="00216EA0">
      <w:pPr>
        <w:pStyle w:val="NoSpacing"/>
        <w:spacing w:line="480" w:lineRule="auto"/>
        <w:rPr>
          <w:rFonts w:ascii="Times New Roman" w:hAnsi="Times New Roman" w:cs="Times New Roman"/>
          <w:sz w:val="24"/>
          <w:szCs w:val="24"/>
        </w:rPr>
      </w:pPr>
      <w:r w:rsidRPr="005A55E0">
        <w:rPr>
          <w:rFonts w:ascii="Times New Roman" w:hAnsi="Times New Roman" w:cs="Times New Roman"/>
          <w:sz w:val="24"/>
          <w:szCs w:val="24"/>
        </w:rPr>
        <w:t>(</w:t>
      </w:r>
      <w:r w:rsidR="009B1588">
        <w:rPr>
          <w:rFonts w:ascii="Times New Roman" w:hAnsi="Times New Roman" w:cs="Times New Roman"/>
          <w:sz w:val="24"/>
          <w:szCs w:val="24"/>
        </w:rPr>
        <w:t>27</w:t>
      </w:r>
      <w:r w:rsidRPr="005A55E0">
        <w:rPr>
          <w:rFonts w:ascii="Times New Roman" w:hAnsi="Times New Roman" w:cs="Times New Roman"/>
          <w:sz w:val="24"/>
          <w:szCs w:val="24"/>
        </w:rPr>
        <w:t>)</w:t>
      </w:r>
    </w:p>
    <w:p w:rsidR="00005788" w:rsidRPr="005A55E0" w:rsidRDefault="00005788" w:rsidP="00216EA0">
      <w:pPr>
        <w:pStyle w:val="NoSpacing"/>
        <w:spacing w:line="480" w:lineRule="auto"/>
        <w:rPr>
          <w:rFonts w:ascii="Times New Roman" w:hAnsi="Times New Roman" w:cs="Times New Roman"/>
          <w:sz w:val="24"/>
          <w:szCs w:val="24"/>
        </w:rPr>
      </w:pPr>
    </w:p>
    <w:p w:rsidR="00216EA0" w:rsidRPr="00005788" w:rsidRDefault="00216EA0" w:rsidP="00216EA0">
      <w:pPr>
        <w:pStyle w:val="NoSpacing"/>
        <w:spacing w:line="480" w:lineRule="auto"/>
        <w:rPr>
          <w:rFonts w:ascii="Times New Roman" w:hAnsi="Times New Roman" w:cs="Times New Roman"/>
          <w:sz w:val="24"/>
          <w:szCs w:val="24"/>
          <w:u w:val="single"/>
        </w:rPr>
      </w:pPr>
      <w:r w:rsidRPr="00005788">
        <w:rPr>
          <w:rFonts w:ascii="Times New Roman" w:hAnsi="Times New Roman" w:cs="Times New Roman"/>
          <w:sz w:val="24"/>
          <w:szCs w:val="24"/>
          <w:u w:val="single"/>
        </w:rPr>
        <w:t>Factors Influencing UE Market</w:t>
      </w:r>
    </w:p>
    <w:p w:rsidR="00216EA0" w:rsidRPr="005A55E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As prices continue to rise in the nuclear fuel cycle, the nuclear power industry will expand in order to competitively meet growing demand. </w:t>
      </w:r>
    </w:p>
    <w:p w:rsidR="00216EA0" w:rsidRPr="005A55E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lastRenderedPageBreak/>
        <w:t xml:space="preserve">Higher uranium prices have had a significant impact on enrichment demand.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An enricher using gaseous diffusion technology can make adjustments to operating processes to optimize costs.</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Therefore, higher uranium prices make it attractive for an enricher to reduce its consumption and employ extra SWUs to produce enriched uranium.</w:t>
      </w:r>
    </w:p>
    <w:p w:rsidR="00216EA0" w:rsidRPr="005A55E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Even with uranium price increases, nuclear power’s production costs continue to beat those of coal, natural gas, and oil.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The nuclear power industry’s fuel costs are only about 25% of overall production costs, so it’s not as sensitive as fossil fuels to price volatility.</w:t>
      </w:r>
    </w:p>
    <w:p w:rsidR="00216EA0" w:rsidRPr="005A55E0" w:rsidRDefault="00216EA0" w:rsidP="00216EA0">
      <w:pPr>
        <w:pStyle w:val="NoSpacing"/>
        <w:spacing w:line="480" w:lineRule="auto"/>
        <w:rPr>
          <w:rFonts w:ascii="Times New Roman" w:hAnsi="Times New Roman" w:cs="Times New Roman"/>
          <w:sz w:val="24"/>
          <w:szCs w:val="24"/>
        </w:rPr>
      </w:pPr>
      <w:r w:rsidRPr="005A55E0">
        <w:rPr>
          <w:rFonts w:ascii="Times New Roman" w:hAnsi="Times New Roman" w:cs="Times New Roman"/>
          <w:sz w:val="24"/>
          <w:szCs w:val="24"/>
        </w:rPr>
        <w:t xml:space="preserve"> </w:t>
      </w:r>
      <w:r w:rsidRPr="005A55E0">
        <w:rPr>
          <w:rFonts w:ascii="Times New Roman" w:hAnsi="Times New Roman" w:cs="Times New Roman"/>
          <w:sz w:val="24"/>
          <w:szCs w:val="24"/>
        </w:rPr>
        <w:tab/>
        <w:t>Another factor contributing to enrichment demand is nuclear power plants are running better and longer.</w:t>
      </w:r>
    </w:p>
    <w:p w:rsidR="00216EA0" w:rsidRDefault="00216EA0" w:rsidP="00216EA0">
      <w:pPr>
        <w:pStyle w:val="NoSpacing"/>
        <w:spacing w:line="480" w:lineRule="auto"/>
        <w:rPr>
          <w:rFonts w:ascii="Times New Roman" w:hAnsi="Times New Roman" w:cs="Times New Roman"/>
          <w:sz w:val="24"/>
          <w:szCs w:val="24"/>
        </w:rPr>
      </w:pPr>
      <w:r w:rsidRPr="005A55E0">
        <w:rPr>
          <w:rFonts w:ascii="Times New Roman" w:hAnsi="Times New Roman" w:cs="Times New Roman"/>
          <w:sz w:val="24"/>
          <w:szCs w:val="24"/>
        </w:rPr>
        <w:t>(</w:t>
      </w:r>
      <w:r w:rsidR="009B1588">
        <w:rPr>
          <w:rFonts w:ascii="Times New Roman" w:hAnsi="Times New Roman" w:cs="Times New Roman"/>
          <w:sz w:val="24"/>
          <w:szCs w:val="24"/>
        </w:rPr>
        <w:t>28</w:t>
      </w:r>
      <w:r w:rsidRPr="005A55E0">
        <w:rPr>
          <w:rFonts w:ascii="Times New Roman" w:hAnsi="Times New Roman" w:cs="Times New Roman"/>
          <w:sz w:val="24"/>
          <w:szCs w:val="24"/>
        </w:rPr>
        <w:t>)</w:t>
      </w:r>
    </w:p>
    <w:p w:rsidR="00005788" w:rsidRPr="005A55E0" w:rsidRDefault="00005788" w:rsidP="00216EA0">
      <w:pPr>
        <w:pStyle w:val="NoSpacing"/>
        <w:spacing w:line="480" w:lineRule="auto"/>
        <w:rPr>
          <w:rFonts w:ascii="Times New Roman" w:hAnsi="Times New Roman" w:cs="Times New Roman"/>
          <w:sz w:val="24"/>
          <w:szCs w:val="24"/>
        </w:rPr>
      </w:pPr>
    </w:p>
    <w:p w:rsidR="00216EA0" w:rsidRPr="005A55E0" w:rsidRDefault="00216EA0" w:rsidP="00216EA0">
      <w:pPr>
        <w:pStyle w:val="NoSpacing"/>
        <w:spacing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Competitors</w:t>
      </w:r>
    </w:p>
    <w:p w:rsidR="00216EA0" w:rsidRPr="005A55E0" w:rsidRDefault="00216EA0" w:rsidP="00216EA0">
      <w:pPr>
        <w:pStyle w:val="NoSpacing"/>
        <w:spacing w:line="480" w:lineRule="auto"/>
        <w:rPr>
          <w:rFonts w:ascii="Times New Roman" w:hAnsi="Times New Roman" w:cs="Times New Roman"/>
          <w:sz w:val="24"/>
          <w:szCs w:val="24"/>
        </w:rPr>
      </w:pPr>
      <w:r w:rsidRPr="005A55E0">
        <w:rPr>
          <w:rFonts w:ascii="Times New Roman" w:hAnsi="Times New Roman" w:cs="Times New Roman"/>
          <w:b/>
          <w:sz w:val="24"/>
          <w:szCs w:val="24"/>
        </w:rPr>
        <w:tab/>
      </w:r>
      <w:r w:rsidRPr="005A55E0">
        <w:rPr>
          <w:rFonts w:ascii="Times New Roman" w:hAnsi="Times New Roman" w:cs="Times New Roman"/>
          <w:sz w:val="24"/>
          <w:szCs w:val="24"/>
        </w:rPr>
        <w:t>Global suppliers of uranium enrichment compete primarily in terms of price and on the reliability of supply and customer service. (</w:t>
      </w:r>
      <w:r w:rsidR="009B1588">
        <w:rPr>
          <w:rFonts w:ascii="Times New Roman" w:hAnsi="Times New Roman" w:cs="Times New Roman"/>
          <w:sz w:val="24"/>
          <w:szCs w:val="24"/>
        </w:rPr>
        <w:t>29)</w:t>
      </w:r>
    </w:p>
    <w:p w:rsidR="00216EA0" w:rsidRPr="005A55E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USEC Inc. is a global energy company and a leading supplier of enriched uranium fuel for commercial nuclear power plants. More than 150 reactors worldwide use USEC fuel. Through its subsidiary, USEC operates the only uranium enrichment facility in the U</w:t>
      </w:r>
      <w:r w:rsidR="005A55E0" w:rsidRPr="005A55E0">
        <w:rPr>
          <w:rFonts w:ascii="Times New Roman" w:hAnsi="Times New Roman" w:cs="Times New Roman"/>
          <w:sz w:val="24"/>
          <w:szCs w:val="24"/>
        </w:rPr>
        <w:t>.</w:t>
      </w:r>
      <w:r w:rsidRPr="005A55E0">
        <w:rPr>
          <w:rFonts w:ascii="Times New Roman" w:hAnsi="Times New Roman" w:cs="Times New Roman"/>
          <w:sz w:val="24"/>
          <w:szCs w:val="24"/>
        </w:rPr>
        <w:t>S</w:t>
      </w:r>
      <w:r w:rsidR="005A55E0" w:rsidRPr="005A55E0">
        <w:rPr>
          <w:rFonts w:ascii="Times New Roman" w:hAnsi="Times New Roman" w:cs="Times New Roman"/>
          <w:sz w:val="24"/>
          <w:szCs w:val="24"/>
        </w:rPr>
        <w:t>.</w:t>
      </w:r>
      <w:r w:rsidRPr="005A55E0">
        <w:rPr>
          <w:rFonts w:ascii="Times New Roman" w:hAnsi="Times New Roman" w:cs="Times New Roman"/>
          <w:sz w:val="24"/>
          <w:szCs w:val="24"/>
        </w:rPr>
        <w:t xml:space="preserve">: a gaseous diffusion plant in Paducah, Kentucky.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USEC has also begun construction on its centrifuge plant in Piketon, Ohio.</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The corporation is the United States government’s executive agent for the “Megatons to Megawatts” program, a commercially funded nuclear nonproliferation initiative of the U</w:t>
      </w:r>
      <w:r w:rsidR="005A55E0" w:rsidRPr="005A55E0">
        <w:rPr>
          <w:rFonts w:ascii="Times New Roman" w:hAnsi="Times New Roman" w:cs="Times New Roman"/>
          <w:sz w:val="24"/>
          <w:szCs w:val="24"/>
        </w:rPr>
        <w:t>.</w:t>
      </w:r>
      <w:r w:rsidRPr="005A55E0">
        <w:rPr>
          <w:rFonts w:ascii="Times New Roman" w:hAnsi="Times New Roman" w:cs="Times New Roman"/>
          <w:sz w:val="24"/>
          <w:szCs w:val="24"/>
        </w:rPr>
        <w:t>S</w:t>
      </w:r>
      <w:r w:rsidR="005A55E0" w:rsidRPr="005A55E0">
        <w:rPr>
          <w:rFonts w:ascii="Times New Roman" w:hAnsi="Times New Roman" w:cs="Times New Roman"/>
          <w:sz w:val="24"/>
          <w:szCs w:val="24"/>
        </w:rPr>
        <w:t>.</w:t>
      </w:r>
      <w:r w:rsidRPr="005A55E0">
        <w:rPr>
          <w:rFonts w:ascii="Times New Roman" w:hAnsi="Times New Roman" w:cs="Times New Roman"/>
          <w:sz w:val="24"/>
          <w:szCs w:val="24"/>
        </w:rPr>
        <w:t xml:space="preserve"> and Russian governments.</w:t>
      </w:r>
    </w:p>
    <w:p w:rsidR="00216EA0" w:rsidRPr="005A55E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One of USEC’s key strengths is its dedication to making the world a safer place.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Through its “Megatons to Megawatts” program, USEC is working to eliminate 20,000 Russian </w:t>
      </w:r>
      <w:r w:rsidRPr="005A55E0">
        <w:rPr>
          <w:rFonts w:ascii="Times New Roman" w:hAnsi="Times New Roman" w:cs="Times New Roman"/>
          <w:sz w:val="24"/>
          <w:szCs w:val="24"/>
        </w:rPr>
        <w:lastRenderedPageBreak/>
        <w:t>nuclear warheads by recycling them into fuel. In addition, with their acquisition of NAC International, USEC serves the worldwide nuclear power industry and the U</w:t>
      </w:r>
      <w:r w:rsidR="005A55E0" w:rsidRPr="005A55E0">
        <w:rPr>
          <w:rFonts w:ascii="Times New Roman" w:hAnsi="Times New Roman" w:cs="Times New Roman"/>
          <w:sz w:val="24"/>
          <w:szCs w:val="24"/>
        </w:rPr>
        <w:t>.</w:t>
      </w:r>
      <w:r w:rsidRPr="005A55E0">
        <w:rPr>
          <w:rFonts w:ascii="Times New Roman" w:hAnsi="Times New Roman" w:cs="Times New Roman"/>
          <w:sz w:val="24"/>
          <w:szCs w:val="24"/>
        </w:rPr>
        <w:t>S</w:t>
      </w:r>
      <w:r w:rsidR="005A55E0" w:rsidRPr="005A55E0">
        <w:rPr>
          <w:rFonts w:ascii="Times New Roman" w:hAnsi="Times New Roman" w:cs="Times New Roman"/>
          <w:sz w:val="24"/>
          <w:szCs w:val="24"/>
        </w:rPr>
        <w:t>.</w:t>
      </w:r>
      <w:r w:rsidRPr="005A55E0">
        <w:rPr>
          <w:rFonts w:ascii="Times New Roman" w:hAnsi="Times New Roman" w:cs="Times New Roman"/>
          <w:sz w:val="24"/>
          <w:szCs w:val="24"/>
        </w:rPr>
        <w:t xml:space="preserve"> government by providing reliable systems for the transport and storage of spent nuclear fuel. (</w:t>
      </w:r>
      <w:r w:rsidR="009B1588">
        <w:rPr>
          <w:rFonts w:ascii="Times New Roman" w:hAnsi="Times New Roman" w:cs="Times New Roman"/>
          <w:sz w:val="24"/>
          <w:szCs w:val="24"/>
        </w:rPr>
        <w:t>29</w:t>
      </w:r>
      <w:r w:rsidRPr="005A55E0">
        <w:rPr>
          <w:rFonts w:ascii="Times New Roman" w:hAnsi="Times New Roman" w:cs="Times New Roman"/>
          <w:sz w:val="24"/>
          <w:szCs w:val="24"/>
        </w:rPr>
        <w:t>)</w:t>
      </w:r>
    </w:p>
    <w:p w:rsidR="00216EA0" w:rsidRPr="005A55E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USEC’s weaknesses concern the corporation’s financial problems and creditability issues. </w:t>
      </w:r>
      <w:r w:rsidRPr="005A55E0">
        <w:rPr>
          <w:rFonts w:ascii="Times New Roman" w:hAnsi="Times New Roman" w:cs="Times New Roman"/>
          <w:sz w:val="24"/>
          <w:szCs w:val="24"/>
        </w:rPr>
        <w:tab/>
        <w:t xml:space="preserve">USEC’s financial situation is currently unstable due to the high cost of operating its gaseous diffusion plant, while trying to build the new centrifuge plant.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Other factors such as past spending habits, and lengthy delays in its testing and construction schedule have contributed to the corporation’s current financial situation.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For example, in May of 2007, the company asked the federal government to transfer a title of 55 million pounds of U3O8.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However, this would cost any value ranging from $750 million to $3 billion at the Paducah plant.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Consequently, USEC’s request spurred intense lobbying.</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According to Republican John Dingell, chairman of the Energy and Commerce Committee, called USEC’s appeal a “bailout”, claiming USEC “squandered” its resources. (</w:t>
      </w:r>
      <w:r w:rsidR="009B1588">
        <w:rPr>
          <w:rFonts w:ascii="Times New Roman" w:hAnsi="Times New Roman" w:cs="Times New Roman"/>
          <w:sz w:val="24"/>
          <w:szCs w:val="24"/>
        </w:rPr>
        <w:t>30</w:t>
      </w:r>
      <w:r w:rsidRPr="005A55E0">
        <w:rPr>
          <w:rFonts w:ascii="Times New Roman" w:hAnsi="Times New Roman" w:cs="Times New Roman"/>
          <w:sz w:val="24"/>
          <w:szCs w:val="24"/>
        </w:rPr>
        <w:t xml:space="preserve">). As a direct result of all the negative publicity, the company’s stock price dropped more than 16%.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However, since the decrease in June of 2007, USEC’s share price has somewhat rebounded.  </w:t>
      </w:r>
    </w:p>
    <w:p w:rsidR="00216EA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USEC’s current strategy focuses on the continued improvement of its operations.</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 It also stresses the importance of completing its centrifuge plant. </w:t>
      </w:r>
    </w:p>
    <w:p w:rsidR="00005788" w:rsidRDefault="00005788" w:rsidP="00216EA0">
      <w:pPr>
        <w:pStyle w:val="NoSpacing"/>
        <w:spacing w:line="480" w:lineRule="auto"/>
        <w:ind w:firstLine="720"/>
        <w:rPr>
          <w:rFonts w:ascii="Times New Roman" w:hAnsi="Times New Roman" w:cs="Times New Roman"/>
          <w:sz w:val="24"/>
          <w:szCs w:val="24"/>
        </w:rPr>
      </w:pPr>
    </w:p>
    <w:p w:rsidR="00005788" w:rsidRPr="005A55E0" w:rsidRDefault="00005788" w:rsidP="00216EA0">
      <w:pPr>
        <w:pStyle w:val="NoSpacing"/>
        <w:spacing w:line="480" w:lineRule="auto"/>
        <w:ind w:firstLine="720"/>
        <w:rPr>
          <w:rFonts w:ascii="Times New Roman" w:hAnsi="Times New Roman" w:cs="Times New Roman"/>
          <w:sz w:val="24"/>
          <w:szCs w:val="24"/>
        </w:rPr>
      </w:pPr>
    </w:p>
    <w:p w:rsidR="00216EA0" w:rsidRPr="005A55E0" w:rsidRDefault="00216EA0" w:rsidP="00216EA0">
      <w:pPr>
        <w:pStyle w:val="NoSpacing"/>
        <w:spacing w:line="480" w:lineRule="auto"/>
        <w:rPr>
          <w:rFonts w:ascii="Times New Roman" w:hAnsi="Times New Roman" w:cs="Times New Roman"/>
          <w:sz w:val="24"/>
          <w:szCs w:val="24"/>
          <w:u w:val="single"/>
        </w:rPr>
      </w:pPr>
      <w:r w:rsidRPr="005A55E0">
        <w:rPr>
          <w:rFonts w:ascii="Times New Roman" w:hAnsi="Times New Roman" w:cs="Times New Roman"/>
          <w:sz w:val="24"/>
          <w:szCs w:val="24"/>
          <w:u w:val="single"/>
        </w:rPr>
        <w:t xml:space="preserve">Risks to </w:t>
      </w:r>
      <w:r w:rsidR="005A55E0" w:rsidRPr="005A55E0">
        <w:rPr>
          <w:rFonts w:ascii="Times New Roman" w:hAnsi="Times New Roman" w:cs="Times New Roman"/>
          <w:sz w:val="24"/>
          <w:szCs w:val="24"/>
          <w:u w:val="single"/>
        </w:rPr>
        <w:t>Urenco</w:t>
      </w:r>
      <w:r w:rsidRPr="005A55E0">
        <w:rPr>
          <w:rFonts w:ascii="Times New Roman" w:hAnsi="Times New Roman" w:cs="Times New Roman"/>
          <w:sz w:val="24"/>
          <w:szCs w:val="24"/>
          <w:u w:val="single"/>
        </w:rPr>
        <w:t xml:space="preserve"> </w:t>
      </w:r>
    </w:p>
    <w:p w:rsidR="00216EA0" w:rsidRPr="005A55E0" w:rsidRDefault="00216EA0" w:rsidP="00216EA0">
      <w:pPr>
        <w:pStyle w:val="NoSpacing"/>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All major enrichment suppliers have plans to expand the capacity of their facilities.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A significant segment of this new capacity will replace the energy intensive gas diffusion capacity </w:t>
      </w:r>
      <w:r w:rsidRPr="005A55E0">
        <w:rPr>
          <w:rFonts w:ascii="Times New Roman" w:hAnsi="Times New Roman" w:cs="Times New Roman"/>
          <w:sz w:val="24"/>
          <w:szCs w:val="24"/>
        </w:rPr>
        <w:lastRenderedPageBreak/>
        <w:t xml:space="preserve">of their competitors with centrifuges.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 xml:space="preserve">However, the increased use of centrifuge technology could affect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market advantage in the longer term.</w:t>
      </w:r>
    </w:p>
    <w:p w:rsidR="00216EA0" w:rsidRPr="005A55E0" w:rsidRDefault="00216EA0" w:rsidP="00216EA0">
      <w:pPr>
        <w:spacing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potential impact of such factors is considerably mitigated by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continued strategy of engaging in long-term supply contracts at current market prices, and by placing a greater emphasis on driving efficiencies within its operations. (</w:t>
      </w:r>
      <w:hyperlink r:id="rId65" w:history="1">
        <w:r w:rsidRPr="005A55E0">
          <w:rPr>
            <w:rStyle w:val="Hyperlink"/>
            <w:rFonts w:ascii="Times New Roman" w:eastAsia="Calibri" w:hAnsi="Times New Roman" w:cs="Times New Roman"/>
            <w:color w:val="auto"/>
            <w:sz w:val="24"/>
            <w:szCs w:val="24"/>
          </w:rPr>
          <w:t>http://www.</w:t>
        </w:r>
        <w:r w:rsidR="00BD7EF6" w:rsidRPr="005A55E0">
          <w:rPr>
            <w:rStyle w:val="Hyperlink"/>
            <w:rFonts w:ascii="Times New Roman" w:eastAsia="Calibri" w:hAnsi="Times New Roman" w:cs="Times New Roman"/>
            <w:color w:val="auto"/>
            <w:sz w:val="24"/>
            <w:szCs w:val="24"/>
          </w:rPr>
          <w:t>Urenco</w:t>
        </w:r>
        <w:r w:rsidRPr="005A55E0">
          <w:rPr>
            <w:rStyle w:val="Hyperlink"/>
            <w:rFonts w:ascii="Times New Roman" w:eastAsia="Calibri" w:hAnsi="Times New Roman" w:cs="Times New Roman"/>
            <w:color w:val="auto"/>
            <w:sz w:val="24"/>
            <w:szCs w:val="24"/>
          </w:rPr>
          <w:t>.com/content/200/Annual-Report-2008-indexed.aspx</w:t>
        </w:r>
      </w:hyperlink>
      <w:r w:rsidRPr="005A55E0">
        <w:rPr>
          <w:rFonts w:ascii="Times New Roman" w:hAnsi="Times New Roman" w:cs="Times New Roman"/>
          <w:sz w:val="24"/>
          <w:szCs w:val="24"/>
        </w:rPr>
        <w:t xml:space="preserve">). </w:t>
      </w:r>
    </w:p>
    <w:p w:rsidR="00FB5299" w:rsidRPr="005A55E0" w:rsidRDefault="00FB5299" w:rsidP="00216EA0">
      <w:pPr>
        <w:spacing w:after="0" w:line="480" w:lineRule="auto"/>
        <w:ind w:firstLine="360"/>
        <w:rPr>
          <w:rFonts w:ascii="Times New Roman" w:hAnsi="Times New Roman" w:cs="Times New Roman"/>
          <w:sz w:val="24"/>
          <w:szCs w:val="24"/>
        </w:rPr>
      </w:pPr>
      <w:r w:rsidRPr="005A55E0">
        <w:rPr>
          <w:rFonts w:ascii="Times New Roman" w:hAnsi="Times New Roman" w:cs="Times New Roman"/>
          <w:sz w:val="24"/>
          <w:szCs w:val="24"/>
        </w:rPr>
        <w:br w:type="page"/>
      </w:r>
    </w:p>
    <w:p w:rsidR="0012703C" w:rsidRPr="005A55E0" w:rsidRDefault="00F85A74" w:rsidP="004B58D4">
      <w:pPr>
        <w:spacing w:after="0" w:line="480" w:lineRule="auto"/>
        <w:rPr>
          <w:rFonts w:ascii="Times New Roman" w:hAnsi="Times New Roman" w:cs="Times New Roman"/>
          <w:b/>
          <w:sz w:val="24"/>
          <w:szCs w:val="24"/>
          <w:u w:val="single"/>
        </w:rPr>
      </w:pPr>
      <w:r w:rsidRPr="005A55E0">
        <w:rPr>
          <w:rFonts w:ascii="Times New Roman" w:eastAsia="Times New Roman" w:hAnsi="Times New Roman" w:cs="Times New Roman"/>
          <w:b/>
          <w:sz w:val="24"/>
          <w:szCs w:val="24"/>
          <w:u w:val="single"/>
        </w:rPr>
        <w:lastRenderedPageBreak/>
        <w:t>Geographic Factors</w:t>
      </w:r>
    </w:p>
    <w:p w:rsidR="0012703C" w:rsidRPr="005A55E0" w:rsidRDefault="0012703C" w:rsidP="004B58D4">
      <w:pPr>
        <w:spacing w:after="0" w:line="480" w:lineRule="auto"/>
        <w:rPr>
          <w:rFonts w:ascii="Times New Roman" w:hAnsi="Times New Roman" w:cs="Times New Roman"/>
          <w:b/>
          <w:sz w:val="24"/>
          <w:szCs w:val="24"/>
        </w:rPr>
      </w:pPr>
    </w:p>
    <w:p w:rsidR="0012703C" w:rsidRPr="005A55E0" w:rsidRDefault="0012703C"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The geographic factors for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are extremely important in determining a sufficient strategy.  Since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is a European based company, they need to thoroughly inspect each prospective location for a plant.  Currently, their headquarters are located in Marlow, United Kingdom.  Shown in the picture below, they have plants in Germany, the United Kingdom, and the Netherlands:</w:t>
      </w:r>
    </w:p>
    <w:p w:rsidR="0012703C" w:rsidRPr="005A55E0" w:rsidRDefault="0012703C" w:rsidP="004B58D4">
      <w:pPr>
        <w:spacing w:after="0" w:line="480" w:lineRule="auto"/>
        <w:rPr>
          <w:rFonts w:ascii="Times New Roman" w:hAnsi="Times New Roman" w:cs="Times New Roman"/>
          <w:sz w:val="24"/>
          <w:szCs w:val="24"/>
        </w:rPr>
      </w:pPr>
      <w:r w:rsidRPr="005A55E0">
        <w:rPr>
          <w:rFonts w:ascii="Times New Roman" w:hAnsi="Times New Roman" w:cs="Times New Roman"/>
          <w:noProof/>
          <w:sz w:val="24"/>
          <w:szCs w:val="24"/>
        </w:rPr>
        <w:drawing>
          <wp:inline distT="0" distB="0" distL="0" distR="0">
            <wp:extent cx="3533775" cy="2681098"/>
            <wp:effectExtent l="19050" t="0" r="9525" b="0"/>
            <wp:docPr id="8" name="Picture 7" descr="Urenco-loc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enco-locations.gif"/>
                    <pic:cNvPicPr/>
                  </pic:nvPicPr>
                  <pic:blipFill>
                    <a:blip r:embed="rId66"/>
                    <a:stretch>
                      <a:fillRect/>
                    </a:stretch>
                  </pic:blipFill>
                  <pic:spPr>
                    <a:xfrm>
                      <a:off x="0" y="0"/>
                      <a:ext cx="3533775" cy="2681098"/>
                    </a:xfrm>
                    <a:prstGeom prst="rect">
                      <a:avLst/>
                    </a:prstGeom>
                  </pic:spPr>
                </pic:pic>
              </a:graphicData>
            </a:graphic>
          </wp:inline>
        </w:drawing>
      </w:r>
    </w:p>
    <w:p w:rsidR="0012703C" w:rsidRPr="005A55E0" w:rsidRDefault="0012703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http://www.stockinterview.com/newmexico1.html</w:t>
      </w:r>
    </w:p>
    <w:p w:rsidR="0012703C" w:rsidRPr="005A55E0" w:rsidRDefault="0012703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 xml:space="preserve"> They are also currently building an enrichment plant in New Mexico.  They tend to choose plant locations based on the local economy of the chosen area.  Predominantly looking at the United States location of their plant, it is apparent that they tend to target poor communities that they feel cannot adequately oppose them being there.  </w:t>
      </w:r>
    </w:p>
    <w:p w:rsidR="00DF2753" w:rsidRPr="005A55E0" w:rsidRDefault="0012703C"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Choosing the ultimate location of Eunice, New Mexico was a long process.  The first part of the process is under the radar.  The</w:t>
      </w:r>
      <w:r w:rsidR="00DF2753" w:rsidRPr="005A55E0">
        <w:rPr>
          <w:rFonts w:ascii="Times New Roman" w:hAnsi="Times New Roman" w:cs="Times New Roman"/>
          <w:sz w:val="24"/>
          <w:szCs w:val="24"/>
        </w:rPr>
        <w:t>y</w:t>
      </w:r>
      <w:r w:rsidRPr="005A55E0">
        <w:rPr>
          <w:rFonts w:ascii="Times New Roman" w:hAnsi="Times New Roman" w:cs="Times New Roman"/>
          <w:sz w:val="24"/>
          <w:szCs w:val="24"/>
        </w:rPr>
        <w:t xml:space="preserve"> first choose a location and then begin to survey it.  They are checking to see if the land would be sufficient for a uranium enrichment plant.  If the land is </w:t>
      </w:r>
      <w:r w:rsidRPr="005A55E0">
        <w:rPr>
          <w:rFonts w:ascii="Times New Roman" w:hAnsi="Times New Roman" w:cs="Times New Roman"/>
          <w:sz w:val="24"/>
          <w:szCs w:val="24"/>
        </w:rPr>
        <w:lastRenderedPageBreak/>
        <w:t xml:space="preserve">adequate, reports say that they then go to “local industrial development boosters and elected officials whom it perceives as sympathetic to its goals. </w:t>
      </w:r>
      <w:r w:rsidR="005A55E0" w:rsidRPr="005A55E0">
        <w:rPr>
          <w:rFonts w:ascii="Times New Roman" w:hAnsi="Times New Roman" w:cs="Times New Roman"/>
          <w:sz w:val="24"/>
          <w:szCs w:val="24"/>
        </w:rPr>
        <w:t xml:space="preserve"> </w:t>
      </w:r>
      <w:r w:rsidRPr="005A55E0">
        <w:rPr>
          <w:rFonts w:ascii="Times New Roman" w:hAnsi="Times New Roman" w:cs="Times New Roman"/>
          <w:sz w:val="24"/>
          <w:szCs w:val="24"/>
        </w:rPr>
        <w:t>If it receives a positive response, only then does LES publicly announce its plans” (</w:t>
      </w:r>
      <w:r w:rsidR="009B1588">
        <w:rPr>
          <w:rFonts w:ascii="Times New Roman" w:hAnsi="Times New Roman" w:cs="Times New Roman"/>
          <w:sz w:val="24"/>
          <w:szCs w:val="24"/>
        </w:rPr>
        <w:t>31</w:t>
      </w:r>
      <w:r w:rsidR="00DF2753" w:rsidRPr="005A55E0">
        <w:rPr>
          <w:rFonts w:ascii="Times New Roman" w:hAnsi="Times New Roman" w:cs="Times New Roman"/>
          <w:sz w:val="24"/>
          <w:szCs w:val="24"/>
        </w:rPr>
        <w:t>).</w:t>
      </w:r>
    </w:p>
    <w:p w:rsidR="0012703C" w:rsidRPr="005A55E0" w:rsidRDefault="0012703C"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Louisiana Energy Services has been looking for a location for their plant since 1989.  They began searching around the Illinois area because there is already uranium plants located there.  They then decided to look at locations in Louisiana.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decided to purchase land in Homer, Louisiana located in northern Louisiana.  The company stated that they chose this location because it was the perfect location for the plant, but the real reason they chose this location was due to the local economy.  The people living in Homer, Louisiana were mainly poor African-American families.  They figured that in this low income area, the citizens were less educated and would not be able to stop a large project like this.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was wrong.  The citizens formed a group called the Citizens Against Nuclear Trash (CANT).  They fought with the government for almost eight years and finally won.  The enrichment plant was not able to build in Homer, Louisiana, and it was the only company ever denied a license by the NRC.  So the search for a new site was back on.  The next location that they considered was in Tennessee because there was a nuclear fuel plant there.  They abruptly changed their mind because citizens were already beginning to protest, and they did not want to deal with that again.  The final location that they chose in the United States was in Eunice, New Mexico.  Because of their past history on choosing a location, the public knew that they picked this location because of the poor community.  When the company was asked as to why they chose Eunice, New Mexico, they said, “New Mexico was chosen as the site for the National Enrichment Facility for several reasons, notably its history as a hub of scientific research and development and strong support from both Lea County leaders, business people and state officials” (</w:t>
      </w:r>
      <w:r w:rsidR="009B1588">
        <w:rPr>
          <w:rFonts w:ascii="Times New Roman" w:hAnsi="Times New Roman" w:cs="Times New Roman"/>
          <w:sz w:val="24"/>
          <w:szCs w:val="24"/>
        </w:rPr>
        <w:t>32</w:t>
      </w:r>
      <w:r w:rsidRPr="005A55E0">
        <w:rPr>
          <w:rFonts w:ascii="Times New Roman" w:hAnsi="Times New Roman" w:cs="Times New Roman"/>
          <w:sz w:val="24"/>
          <w:szCs w:val="24"/>
        </w:rPr>
        <w:t xml:space="preserve">). </w:t>
      </w:r>
    </w:p>
    <w:p w:rsidR="0012703C" w:rsidRPr="005A55E0" w:rsidRDefault="0012703C" w:rsidP="004B58D4">
      <w:pPr>
        <w:spacing w:after="0" w:line="480" w:lineRule="auto"/>
        <w:ind w:firstLine="720"/>
        <w:rPr>
          <w:rFonts w:ascii="Times New Roman" w:hAnsi="Times New Roman" w:cs="Times New Roman"/>
          <w:noProof/>
          <w:sz w:val="24"/>
          <w:szCs w:val="24"/>
        </w:rPr>
      </w:pPr>
      <w:r w:rsidRPr="005A55E0">
        <w:rPr>
          <w:rFonts w:ascii="Times New Roman" w:hAnsi="Times New Roman" w:cs="Times New Roman"/>
          <w:sz w:val="24"/>
          <w:szCs w:val="24"/>
        </w:rPr>
        <w:lastRenderedPageBreak/>
        <w:t xml:space="preserve">The other main reason that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chose New Mexico for its uranium enrichment plant is because of the White Mesa Mill.  The White Mesa Mill is located in Utah which is not too far from the New Mexico plant.  This mill was first designed to process the uranium ore that is found in the Colorado Plateau.  Now, the mill stores thousands and thousands of tons of radioactive waste. The picture below shows the location of the mill and plateau:</w:t>
      </w:r>
      <w:r w:rsidRPr="005A55E0">
        <w:rPr>
          <w:rFonts w:ascii="Times New Roman" w:hAnsi="Times New Roman" w:cs="Times New Roman"/>
          <w:noProof/>
          <w:sz w:val="24"/>
          <w:szCs w:val="24"/>
        </w:rPr>
        <w:t xml:space="preserve"> </w:t>
      </w:r>
      <w:r w:rsidRPr="005A55E0">
        <w:rPr>
          <w:rFonts w:ascii="Times New Roman" w:hAnsi="Times New Roman" w:cs="Times New Roman"/>
          <w:noProof/>
          <w:sz w:val="24"/>
          <w:szCs w:val="24"/>
        </w:rPr>
        <w:drawing>
          <wp:inline distT="0" distB="0" distL="0" distR="0">
            <wp:extent cx="2724150" cy="2476500"/>
            <wp:effectExtent l="19050" t="0" r="0" b="0"/>
            <wp:docPr id="7" name="Picture 0" descr="NM1-IUC-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1-IUC-map.gif"/>
                    <pic:cNvPicPr/>
                  </pic:nvPicPr>
                  <pic:blipFill>
                    <a:blip r:embed="rId67"/>
                    <a:stretch>
                      <a:fillRect/>
                    </a:stretch>
                  </pic:blipFill>
                  <pic:spPr>
                    <a:xfrm>
                      <a:off x="0" y="0"/>
                      <a:ext cx="2724150" cy="2476500"/>
                    </a:xfrm>
                    <a:prstGeom prst="rect">
                      <a:avLst/>
                    </a:prstGeom>
                  </pic:spPr>
                </pic:pic>
              </a:graphicData>
            </a:graphic>
          </wp:inline>
        </w:drawing>
      </w:r>
    </w:p>
    <w:p w:rsidR="0012703C" w:rsidRPr="005A55E0" w:rsidRDefault="0012703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http://www.stockinterview.com/newmexico1.html</w:t>
      </w:r>
    </w:p>
    <w:p w:rsidR="0012703C" w:rsidRPr="005A55E0" w:rsidRDefault="0012703C"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 xml:space="preserve">This mill is owned by the International Uranium Corporation.  Because of this, IUC and NRC regulate this site very intensely.  This ties back to the political factors affecting the strategy of the company.  These are a few of the extreme geographical factors that greatly affect </w:t>
      </w:r>
      <w:r w:rsidR="00BD7EF6" w:rsidRPr="005A55E0">
        <w:rPr>
          <w:rFonts w:ascii="Times New Roman" w:hAnsi="Times New Roman" w:cs="Times New Roman"/>
          <w:sz w:val="24"/>
          <w:szCs w:val="24"/>
        </w:rPr>
        <w:t>Urenco’s</w:t>
      </w:r>
      <w:r w:rsidRPr="005A55E0">
        <w:rPr>
          <w:rFonts w:ascii="Times New Roman" w:hAnsi="Times New Roman" w:cs="Times New Roman"/>
          <w:sz w:val="24"/>
          <w:szCs w:val="24"/>
        </w:rPr>
        <w:t xml:space="preserve"> strategy.  </w:t>
      </w:r>
    </w:p>
    <w:p w:rsidR="004A0E13" w:rsidRPr="00005788" w:rsidRDefault="004A0E13" w:rsidP="004B58D4">
      <w:pPr>
        <w:spacing w:after="0" w:line="480" w:lineRule="auto"/>
        <w:rPr>
          <w:rFonts w:ascii="Times New Roman" w:hAnsi="Times New Roman" w:cs="Times New Roman"/>
          <w:sz w:val="24"/>
          <w:szCs w:val="24"/>
        </w:rPr>
      </w:pPr>
    </w:p>
    <w:p w:rsidR="004A0E13" w:rsidRPr="00005788" w:rsidRDefault="004A0E13" w:rsidP="004B58D4">
      <w:pPr>
        <w:spacing w:after="0" w:line="480" w:lineRule="auto"/>
        <w:rPr>
          <w:rFonts w:ascii="Times New Roman" w:hAnsi="Times New Roman" w:cs="Times New Roman"/>
          <w:sz w:val="24"/>
          <w:szCs w:val="24"/>
          <w:u w:val="single"/>
        </w:rPr>
      </w:pPr>
      <w:r w:rsidRPr="00005788">
        <w:rPr>
          <w:rFonts w:ascii="Times New Roman" w:hAnsi="Times New Roman" w:cs="Times New Roman"/>
          <w:sz w:val="24"/>
          <w:szCs w:val="24"/>
          <w:u w:val="single"/>
        </w:rPr>
        <w:t>Geogr</w:t>
      </w:r>
      <w:r w:rsidR="00944230" w:rsidRPr="00005788">
        <w:rPr>
          <w:rFonts w:ascii="Times New Roman" w:hAnsi="Times New Roman" w:cs="Times New Roman"/>
          <w:sz w:val="24"/>
          <w:szCs w:val="24"/>
          <w:u w:val="single"/>
        </w:rPr>
        <w:t>aphic Distribution of</w:t>
      </w:r>
      <w:r w:rsidRPr="00005788">
        <w:rPr>
          <w:rFonts w:ascii="Times New Roman" w:hAnsi="Times New Roman" w:cs="Times New Roman"/>
          <w:sz w:val="24"/>
          <w:szCs w:val="24"/>
          <w:u w:val="single"/>
        </w:rPr>
        <w:t xml:space="preserve"> Customers</w:t>
      </w:r>
    </w:p>
    <w:p w:rsidR="004A0E13" w:rsidRPr="005A55E0" w:rsidRDefault="00D243A1" w:rsidP="004B58D4">
      <w:pPr>
        <w:spacing w:after="0" w:line="480" w:lineRule="auto"/>
        <w:rPr>
          <w:rFonts w:ascii="Times New Roman" w:hAnsi="Times New Roman" w:cs="Times New Roman"/>
          <w:sz w:val="24"/>
          <w:szCs w:val="24"/>
        </w:rPr>
      </w:pPr>
      <w:r w:rsidRPr="00005788">
        <w:rPr>
          <w:rFonts w:ascii="Times New Roman" w:hAnsi="Times New Roman" w:cs="Times New Roman"/>
          <w:sz w:val="24"/>
          <w:szCs w:val="24"/>
        </w:rPr>
        <w:tab/>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has </w:t>
      </w:r>
      <w:r w:rsidR="005F4465" w:rsidRPr="005A55E0">
        <w:rPr>
          <w:rFonts w:ascii="Times New Roman" w:hAnsi="Times New Roman" w:cs="Times New Roman"/>
          <w:sz w:val="24"/>
          <w:szCs w:val="24"/>
        </w:rPr>
        <w:t>over 50 utility customers in 17 countries.</w:t>
      </w:r>
      <w:r w:rsidR="005A55E0" w:rsidRPr="005A55E0">
        <w:rPr>
          <w:rFonts w:ascii="Times New Roman" w:hAnsi="Times New Roman" w:cs="Times New Roman"/>
          <w:sz w:val="24"/>
          <w:szCs w:val="24"/>
        </w:rPr>
        <w:t xml:space="preserve"> </w:t>
      </w:r>
      <w:r w:rsidR="005F4465" w:rsidRPr="005A55E0">
        <w:rPr>
          <w:rFonts w:ascii="Times New Roman" w:hAnsi="Times New Roman" w:cs="Times New Roman"/>
          <w:sz w:val="24"/>
          <w:szCs w:val="24"/>
        </w:rPr>
        <w:t xml:space="preserve"> These are mainly concentrated in North America, Europe and East Asia, but it also has customers in Brazil and South Africa.  It has no market share in Eastern Europe or Russia, which is one of the highest uranium mining shields.  However, the LES company president expects a contract with Kazakhstan and </w:t>
      </w:r>
      <w:r w:rsidR="005F4465" w:rsidRPr="005A55E0">
        <w:rPr>
          <w:rFonts w:ascii="Times New Roman" w:hAnsi="Times New Roman" w:cs="Times New Roman"/>
          <w:sz w:val="24"/>
          <w:szCs w:val="24"/>
        </w:rPr>
        <w:lastRenderedPageBreak/>
        <w:t>Turkmenistan (the largest producers of uranium in the former USSR) sometime in 2012.  The current customer base is shown below.</w:t>
      </w:r>
    </w:p>
    <w:p w:rsidR="004A0E13" w:rsidRPr="005A55E0" w:rsidRDefault="004A0E13" w:rsidP="004B58D4">
      <w:pPr>
        <w:shd w:val="clear" w:color="auto" w:fill="FFFFFF"/>
        <w:spacing w:after="0" w:line="480" w:lineRule="auto"/>
        <w:rPr>
          <w:rFonts w:ascii="Times New Roman" w:hAnsi="Times New Roman" w:cs="Times New Roman"/>
        </w:rPr>
      </w:pPr>
      <w:r w:rsidRPr="005A55E0">
        <w:rPr>
          <w:rFonts w:ascii="Times New Roman" w:hAnsi="Times New Roman" w:cs="Times New Roman"/>
          <w:noProof/>
        </w:rPr>
        <w:drawing>
          <wp:inline distT="0" distB="0" distL="0" distR="0">
            <wp:extent cx="4521200" cy="2984500"/>
            <wp:effectExtent l="19050" t="0" r="0" b="0"/>
            <wp:docPr id="16" name="mainImage" descr="customer_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customer_worldwide"/>
                    <pic:cNvPicPr>
                      <a:picLocks noChangeAspect="1" noChangeArrowheads="1"/>
                    </pic:cNvPicPr>
                  </pic:nvPicPr>
                  <pic:blipFill>
                    <a:blip r:embed="rId68"/>
                    <a:srcRect/>
                    <a:stretch>
                      <a:fillRect/>
                    </a:stretch>
                  </pic:blipFill>
                  <pic:spPr bwMode="auto">
                    <a:xfrm>
                      <a:off x="0" y="0"/>
                      <a:ext cx="4521200" cy="2984500"/>
                    </a:xfrm>
                    <a:prstGeom prst="rect">
                      <a:avLst/>
                    </a:prstGeom>
                    <a:noFill/>
                    <a:ln w="9525">
                      <a:noFill/>
                      <a:miter lim="800000"/>
                      <a:headEnd/>
                      <a:tailEnd/>
                    </a:ln>
                  </pic:spPr>
                </pic:pic>
              </a:graphicData>
            </a:graphic>
          </wp:inline>
        </w:drawing>
      </w:r>
    </w:p>
    <w:p w:rsidR="00944230" w:rsidRPr="005A55E0" w:rsidRDefault="00944230" w:rsidP="004B58D4">
      <w:pPr>
        <w:shd w:val="clear" w:color="auto" w:fill="FFFFFF"/>
        <w:spacing w:after="0" w:line="480" w:lineRule="auto"/>
        <w:rPr>
          <w:rFonts w:ascii="Times New Roman" w:hAnsi="Times New Roman" w:cs="Times New Roman"/>
          <w:b/>
          <w:sz w:val="24"/>
          <w:szCs w:val="24"/>
        </w:rPr>
      </w:pPr>
      <w:r w:rsidRPr="005A55E0">
        <w:rPr>
          <w:rFonts w:ascii="Times New Roman" w:hAnsi="Times New Roman" w:cs="Times New Roman"/>
          <w:sz w:val="24"/>
          <w:szCs w:val="24"/>
        </w:rPr>
        <w:tab/>
      </w:r>
    </w:p>
    <w:p w:rsidR="004A0E13" w:rsidRPr="005A55E0" w:rsidRDefault="004A0E13" w:rsidP="004B58D4">
      <w:pPr>
        <w:spacing w:after="0" w:line="480" w:lineRule="auto"/>
        <w:rPr>
          <w:rFonts w:ascii="Times New Roman" w:hAnsi="Times New Roman" w:cs="Times New Roman"/>
          <w:b/>
          <w:sz w:val="24"/>
          <w:szCs w:val="24"/>
        </w:rPr>
      </w:pPr>
      <w:r w:rsidRPr="00005788">
        <w:rPr>
          <w:rFonts w:ascii="Times New Roman" w:hAnsi="Times New Roman" w:cs="Times New Roman"/>
          <w:sz w:val="24"/>
          <w:szCs w:val="24"/>
          <w:u w:val="single"/>
        </w:rPr>
        <w:t>Geographic Distribution of Nuclear Power Plants</w:t>
      </w:r>
    </w:p>
    <w:p w:rsidR="005F4465" w:rsidRPr="005A55E0" w:rsidRDefault="005F4465" w:rsidP="004B58D4">
      <w:pPr>
        <w:spacing w:after="0" w:line="480" w:lineRule="auto"/>
        <w:rPr>
          <w:rFonts w:ascii="Times New Roman" w:hAnsi="Times New Roman" w:cs="Times New Roman"/>
          <w:sz w:val="24"/>
          <w:szCs w:val="24"/>
        </w:rPr>
      </w:pPr>
      <w:r w:rsidRPr="005A55E0">
        <w:rPr>
          <w:rFonts w:ascii="Times New Roman" w:hAnsi="Times New Roman" w:cs="Times New Roman"/>
          <w:b/>
          <w:sz w:val="24"/>
          <w:szCs w:val="24"/>
        </w:rPr>
        <w:tab/>
      </w:r>
      <w:r w:rsidRPr="005A55E0">
        <w:rPr>
          <w:rFonts w:ascii="Times New Roman" w:hAnsi="Times New Roman" w:cs="Times New Roman"/>
          <w:sz w:val="24"/>
          <w:szCs w:val="24"/>
        </w:rPr>
        <w:t xml:space="preserve">As shown below,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operates in the areas with the highest nuclear power plant concentrations in the world.  This closeness to the customer base is one of its greatest strengths as it allows for a freer exchange of materials, fewer cross-border regulations hurdles, cost competitiveness, and logistical ease.</w:t>
      </w:r>
    </w:p>
    <w:p w:rsidR="004A0E13" w:rsidRPr="005A55E0" w:rsidRDefault="002A1316" w:rsidP="004B58D4">
      <w:pPr>
        <w:spacing w:after="0" w:line="480" w:lineRule="auto"/>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316" style="width:444.75pt;height:237pt;mso-position-horizontal-relative:char;mso-position-vertical-relative:line" coordsize="9525,5445">
            <v:shape id="_x0000_s1317" type="#_x0000_t75" alt="world_map" style="position:absolute;width:9525;height:5445;mso-wrap-distance-left:0;mso-wrap-distance-right:0;mso-position-horizontal:right;mso-position-vertical-relative:line" o:allowoverlap="f">
              <v:imagedata r:id="rId69" o:title="world_map"/>
            </v:shape>
            <v:rect id="_x0000_s1318" href="http://www.insc.anl.gov/pwrmaps/map/russia.php" target="_top" style="position:absolute;left:6660;top:675;width:660;height:270" o:button="t" filled="f" stroked="f">
              <v:fill o:detectmouseclick="t"/>
            </v:rect>
            <v:rect id="_x0000_s1319" href="http://www.insc.anl.gov/pwrmaps/map/east_asia.php" target="_top" style="position:absolute;left:7545;top:2625;width:990;height:270" o:button="t" filled="f" stroked="f">
              <v:fill o:detectmouseclick="t"/>
            </v:rect>
            <v:rect id="_x0000_s1320" href="http://www.insc.anl.gov/pwrmaps/map/west_asia.php" target="_top" style="position:absolute;left:5745;top:2925;width:990;height:270" o:button="t" filled="f" stroked="f">
              <v:fill o:detectmouseclick="t"/>
            </v:rect>
            <v:rect id="_x0000_s1321" href="http://www.insc.anl.gov/pwrmaps/map/asia.php" target="_top" style="position:absolute;left:6765;top:1425;width:450;height:270" o:button="t" filled="f" stroked="f">
              <v:fill o:detectmouseclick="t"/>
            </v:rect>
            <v:rect id="_x0000_s1322" href="http://www.insc.anl.gov/pwrmaps/map/south_america.php" target="_top" style="position:absolute;left:1620;top:3375;width:1440;height:270" o:button="t" filled="f" stroked="f">
              <v:fill o:detectmouseclick="t"/>
            </v:rect>
            <v:rect id="_x0000_s1323" href="http://www.insc.anl.gov/pwrmaps/map/north_america.php" target="_top" style="position:absolute;left:270;top:960;width:1440;height:270" o:button="t" filled="f" stroked="f">
              <v:fill o:detectmouseclick="t"/>
            </v:rect>
            <v:rect id="_x0000_s1324" href="http://www.insc.anl.gov/pwrmaps/map/africa.php" target="_top" style="position:absolute;left:4110;top:2475;width:660;height:270" o:button="t" filled="f" stroked="f">
              <v:fill o:detectmouseclick="t"/>
            </v:rect>
            <v:rect id="_x0000_s1325" href="http://www.insc.anl.gov/pwrmaps/map/europe.php" target="_top" style="position:absolute;left:4110;top:345;width:660;height:270" o:button="t" filled="f" stroked="f">
              <v:fill o:detectmouseclick="t"/>
            </v:rect>
            <v:rect id="_x0000_s1326" href="http://www.insc.anl.gov/cgi-bin/sql_interface?view=rx_list&amp;country=all&amp;type=all&amp;status=all&amp;plant=koeberg" target="_top" style="position:absolute;left:4515;top:4095;width:60;height:60" o:button="t" filled="f" stroked="f">
              <v:fill o:detectmouseclick="t"/>
            </v:rect>
            <v:rect id="_x0000_s1327" href="http://www.insc.anl.gov/cgi-bin/sql_interface?view=rx_list&amp;country=all&amp;type=all&amp;status=all&amp;plant=comanche_peak" target="_top" style="position:absolute;left:1020;top:2010;width:60;height:60" o:button="t" filled="f" stroked="f">
              <v:fill o:detectmouseclick="t"/>
            </v:rect>
            <v:rect id="_x0000_s1328" href="http://www.insc.anl.gov/cgi-bin/sql_interface?view=rx_list&amp;country=all&amp;type=all&amp;status=all&amp;plant=hallam" target="_top" style="position:absolute;left:1050;top:1710;width:60;height:60" o:button="t" filled="f" stroked="f">
              <v:fill o:detectmouseclick="t"/>
            </v:rect>
            <v:rect id="_x0000_s1329" href="http://www.insc.anl.gov/cgi-bin/sql_interface?view=rx_list&amp;country=all&amp;type=all&amp;status=all&amp;plant=pathfinder" target="_top" style="position:absolute;left:1065;top:1590;width:60;height:60" o:button="t" filled="f" stroked="f">
              <v:fill o:detectmouseclick="t"/>
            </v:rect>
            <v:rect id="_x0000_s1330" href="http://www.insc.anl.gov/cgi-bin/sql_interface?view=rx_list&amp;country=all&amp;type=all&amp;status=all&amp;plant=fort_calhoun" target="_top" style="position:absolute;left:1080;top:1665;width:60;height:60" o:button="t" filled="f" stroked="f">
              <v:fill o:detectmouseclick="t"/>
            </v:rect>
            <v:rect id="_x0000_s1331" href="http://www.insc.anl.gov/cgi-bin/sql_interface?view=rx_list&amp;country=all&amp;type=all&amp;status=all&amp;plant=south_texas_project" target="_top" style="position:absolute;left:1080;top:2130;width:60;height:60" o:button="t" filled="f" stroked="f">
              <v:fill o:detectmouseclick="t"/>
            </v:rect>
            <v:rect id="_x0000_s1332" href="http://www.insc.anl.gov/cgi-bin/sql_interface?view=rx_list&amp;country=all&amp;type=all&amp;status=all&amp;plant=wolf_creek" target="_top" style="position:absolute;left:1095;top:1800;width:60;height:60" o:button="t" filled="f" stroked="f">
              <v:fill o:detectmouseclick="t"/>
            </v:rect>
            <v:rect id="_x0000_s1333" href="http://www.insc.anl.gov/cgi-bin/sql_interface?view=rx_list&amp;country=all&amp;type=all&amp;status=all&amp;plant=cooper" target="_top" style="position:absolute;left:1095;top:1710;width:60;height:60" o:button="t" filled="f" stroked="f">
              <v:fill o:detectmouseclick="t"/>
            </v:rect>
            <v:rect id="_x0000_s1334" href="http://www.insc.anl.gov/cgi-bin/sql_interface?view=rx_list&amp;country=all&amp;type=all&amp;status=all&amp;plant=monticello" target="_top" style="position:absolute;left:1125;top:1515;width:60;height:60" o:button="t" filled="f" stroked="f">
              <v:fill o:detectmouseclick="t"/>
            </v:rect>
            <v:rect id="_x0000_s1335" href="http://www.insc.anl.gov/cgi-bin/sql_interface?view=rx_list&amp;country=all&amp;type=all&amp;status=all&amp;plant=elk_river" target="_top" style="position:absolute;left:1170;top:1515;width:60;height:60" o:button="t" filled="f" stroked="f">
              <v:fill o:detectmouseclick="t"/>
            </v:rect>
            <v:rect id="_x0000_s1336" href="http://www.insc.anl.gov/cgi-bin/sql_interface?view=rx_list&amp;country=all&amp;type=all&amp;status=all&amp;plant=arkansas_nuclear_one" target="_top" style="position:absolute;left:1170;top:1905;width:60;height:60" o:button="t" filled="f" stroked="f">
              <v:fill o:detectmouseclick="t"/>
            </v:rect>
            <v:rect id="_x0000_s1337" href="http://www.insc.anl.gov/cgi-bin/sql_interface?view=rx_list&amp;country=all&amp;type=all&amp;status=all&amp;plant=prairie_island" target="_top" style="position:absolute;left:1185;top:1545;width:60;height:60" o:button="t" filled="f" stroked="f">
              <v:fill o:detectmouseclick="t"/>
            </v:rect>
            <v:rect id="_x0000_s1338" href="http://www.insc.anl.gov/cgi-bin/sql_interface?view=rx_list&amp;country=all&amp;type=all&amp;status=all&amp;plant=callaway" target="_top" style="position:absolute;left:1200;top:1770;width:60;height:60" o:button="t" filled="f" stroked="f">
              <v:fill o:detectmouseclick="t"/>
            </v:rect>
            <v:rect id="_x0000_s1339" href="http://www.insc.anl.gov/cgi-bin/sql_interface?view=rx_list&amp;country=all&amp;type=all&amp;status=all&amp;plant=duane_arnold" target="_top" style="position:absolute;left:1200;top:1650;width:60;height:60" o:button="t" filled="f" stroked="f">
              <v:fill o:detectmouseclick="t"/>
            </v:rect>
            <v:rect id="_x0000_s1340" href="http://www.insc.anl.gov/cgi-bin/sql_interface?view=rx_list&amp;country=all&amp;type=all&amp;status=all&amp;plant=river_bend" target="_top" style="position:absolute;left:1215;top:2070;width:60;height:60" o:button="t" filled="f" stroked="f">
              <v:fill o:detectmouseclick="t"/>
            </v:rect>
            <v:rect id="_x0000_s1341" href="http://www.insc.anl.gov/cgi-bin/sql_interface?view=rx_list&amp;country=all&amp;type=all&amp;status=all&amp;plant=lacrosse" target="_top" style="position:absolute;left:1230;top:1590;width:60;height:60" o:button="t" filled="f" stroked="f">
              <v:fill o:detectmouseclick="t"/>
            </v:rect>
            <v:rect id="_x0000_s1342" href="http://www.insc.anl.gov/cgi-bin/sql_interface?view=rx_list&amp;country=all&amp;type=all&amp;status=all&amp;plant=grand_gulf" target="_top" style="position:absolute;left:1230;top:2025;width:60;height:60" o:button="t" filled="f" stroked="f">
              <v:fill o:detectmouseclick="t"/>
            </v:rect>
            <v:rect id="_x0000_s1343" href="http://www.insc.anl.gov/cgi-bin/sql_interface?view=rx_list&amp;country=all&amp;type=all&amp;status=all&amp;plant=waterford" target="_top" style="position:absolute;left:1245;top:2100;width:60;height:60" o:button="t" filled="f" stroked="f">
              <v:fill o:detectmouseclick="t"/>
            </v:rect>
            <v:rect id="_x0000_s1344" href="http://www.insc.anl.gov/cgi-bin/sql_interface?view=rx_list&amp;country=all&amp;type=all&amp;status=all&amp;plant=quad_cities" target="_top" style="position:absolute;left:1245;top:1665;width:60;height:60" o:button="t" filled="f" stroked="f">
              <v:fill o:detectmouseclick="t"/>
            </v:rect>
            <v:rect id="_x0000_s1345" href="http://www.insc.anl.gov/cgi-bin/sql_interface?view=rx_list&amp;country=all&amp;type=all&amp;status=all&amp;plant=byron" target="_top" style="position:absolute;left:1290;top:1635;width:60;height:60" o:button="t" filled="f" stroked="f">
              <v:fill o:detectmouseclick="t"/>
            </v:rect>
            <v:rect id="_x0000_s1346" href="http://www.insc.anl.gov/cgi-bin/sql_interface?view=rx_list&amp;country=all&amp;type=all&amp;status=all&amp;plant=clinton" target="_top" style="position:absolute;left:1290;top:1725;width:60;height:60" o:button="t" filled="f" stroked="f">
              <v:fill o:detectmouseclick="t"/>
            </v:rect>
            <v:rect id="_x0000_s1347" href="http://www.insc.anl.gov/cgi-bin/sql_interface?view=rx_list&amp;country=all&amp;type=all&amp;status=all&amp;plant=lasalle_county" target="_top" style="position:absolute;left:1290;top:1680;width:60;height:60" o:button="t" filled="f" stroked="f">
              <v:fill o:detectmouseclick="t"/>
            </v:rect>
            <v:rect id="_x0000_s1348" href="http://www.insc.anl.gov/cgi-bin/sql_interface?view=rx_list&amp;country=all&amp;type=all&amp;status=all&amp;plant=dresden" target="_top" style="position:absolute;left:1320;top:1665;width:60;height:60" o:button="t" filled="f" stroked="f">
              <v:fill o:detectmouseclick="t"/>
            </v:rect>
            <v:rect id="_x0000_s1349" href="http://www.insc.anl.gov/cgi-bin/sql_interface?view=rx_list&amp;country=all&amp;type=all&amp;status=all&amp;plant=braidwood" target="_top" style="position:absolute;left:1320;top:1710;width:60;height:60" o:button="t" filled="f" stroked="f">
              <v:fill o:detectmouseclick="t"/>
            </v:rect>
            <v:rect id="_x0000_s1350" href="http://www.insc.anl.gov/cgi-bin/sql_interface?view=rx_list&amp;country=all&amp;type=all&amp;status=all&amp;plant=zion" target="_top" style="position:absolute;left:1320;top:1620;width:60;height:60" o:button="t" filled="f" stroked="f">
              <v:fill o:detectmouseclick="t"/>
            </v:rect>
            <v:rect id="_x0000_s1351" href="http://www.insc.anl.gov/cgi-bin/sql_interface?view=rx_list&amp;country=all&amp;type=all&amp;status=all&amp;plant=kewaunee" target="_top" style="position:absolute;left:1335;top:1530;width:60;height:60" o:button="t" filled="f" stroked="f">
              <v:fill o:detectmouseclick="t"/>
            </v:rect>
            <v:rect id="_x0000_s1352" href="http://www.insc.anl.gov/cgi-bin/sql_interface?view=rx_list&amp;country=all&amp;type=all&amp;status=all&amp;plant=point_beach" target="_top" style="position:absolute;left:1335;top:1575;width:60;height:60" o:button="t" filled="f" stroked="f">
              <v:fill o:detectmouseclick="t"/>
            </v:rect>
            <v:rect id="_x0000_s1353" href="http://www.insc.anl.gov/cgi-bin/sql_interface?view=rx_list&amp;country=all&amp;type=all&amp;status=all&amp;plant=browns_ferry" target="_top" style="position:absolute;left:1350;top:1935;width:60;height:60" o:button="t" filled="f" stroked="f">
              <v:fill o:detectmouseclick="t"/>
            </v:rect>
            <v:rect id="_x0000_s1354" href="http://www.insc.anl.gov/cgi-bin/sql_interface?view=rx_list&amp;country=all&amp;type=all&amp;status=all&amp;plant=donald_c._cook" target="_top" style="position:absolute;left:1365;top:1665;width:60;height:60" o:button="t" filled="f" stroked="f">
              <v:fill o:detectmouseclick="t"/>
            </v:rect>
            <v:rect id="_x0000_s1355" href="http://www.insc.anl.gov/cgi-bin/sql_interface?view=rx_list&amp;country=all&amp;type=all&amp;status=all&amp;plant=palisades" target="_top" style="position:absolute;left:1365;top:1620;width:60;height:60" o:button="t" filled="f" stroked="f">
              <v:fill o:detectmouseclick="t"/>
            </v:rect>
            <v:rect id="_x0000_s1356" href="http://www.insc.anl.gov/cgi-bin/sql_interface?view=rx_list&amp;country=all&amp;type=all&amp;status=all&amp;plant=bellefonte" target="_top" style="position:absolute;left:1380;top:1935;width:60;height:60" o:button="t" filled="f" stroked="f">
              <v:fill o:detectmouseclick="t"/>
            </v:rect>
            <v:rect id="_x0000_s1357" href="http://www.insc.anl.gov/cgi-bin/sql_interface?view=rx_list&amp;country=all&amp;type=all&amp;status=all&amp;plant=big_rock_point" target="_top" style="position:absolute;left:1410;top:1515;width:60;height:60" o:button="t" filled="f" stroked="f">
              <v:fill o:detectmouseclick="t"/>
            </v:rect>
            <v:rect id="_x0000_s1358" href="http://www.insc.anl.gov/cgi-bin/sql_interface?view=rx_list&amp;country=all&amp;type=all&amp;status=all&amp;plant=joseph_m._farley" target="_top" style="position:absolute;left:1410;top:2055;width:60;height:60" o:button="t" filled="f" stroked="f">
              <v:fill o:detectmouseclick="t"/>
            </v:rect>
            <v:rect id="_x0000_s1359" href="http://www.insc.anl.gov/cgi-bin/sql_interface?view=rx_list&amp;country=all&amp;type=all&amp;status=all&amp;plant=sequoyah" target="_top" style="position:absolute;left:1410;top:1920;width:60;height:60" o:button="t" filled="f" stroked="f">
              <v:fill o:detectmouseclick="t"/>
            </v:rect>
            <v:rect id="_x0000_s1360" href="http://www.insc.anl.gov/cgi-bin/sql_interface?view=rx_list&amp;country=all&amp;type=all&amp;status=all&amp;plant=watts_bar" target="_top" style="position:absolute;left:1410;top:1890;width:60;height:60" o:button="t" filled="f" stroked="f">
              <v:fill o:detectmouseclick="t"/>
            </v:rect>
            <v:rect id="_x0000_s1361" href="http://www.insc.anl.gov/cgi-bin/sql_interface?view=rx_list&amp;country=all&amp;type=all&amp;status=all&amp;plant=piqua" target="_top" style="position:absolute;left:1425;top:1725;width:60;height:60" o:button="t" filled="f" stroked="f">
              <v:fill o:detectmouseclick="t"/>
            </v:rect>
            <v:rect id="_x0000_s1362" href="http://www.insc.anl.gov/cgi-bin/sql_interface?view=rx_list&amp;country=all&amp;type=all&amp;status=all&amp;plant=fermi" target="_top" style="position:absolute;left:1455;top:1635;width:60;height:60" o:button="t" filled="f" stroked="f">
              <v:fill o:detectmouseclick="t"/>
            </v:rect>
            <v:rect id="_x0000_s1363" href="http://www.insc.anl.gov/cgi-bin/sql_interface?view=rx_list&amp;country=all&amp;type=all&amp;status=all&amp;plant=davis-besse" target="_top" style="position:absolute;left:1470;top:1680;width:60;height:60" o:button="t" filled="f" stroked="f">
              <v:fill o:detectmouseclick="t"/>
            </v:rect>
            <v:rect id="_x0000_s1364" href="http://www.insc.anl.gov/cgi-bin/sql_interface?view=rx_list&amp;country=all&amp;type=all&amp;status=all&amp;plant=oconee" target="_top" style="position:absolute;left:1470;top:1920;width:60;height:60" o:button="t" filled="f" stroked="f">
              <v:fill o:detectmouseclick="t"/>
            </v:rect>
            <v:rect id="_x0000_s1365" href="http://www.insc.anl.gov/cgi-bin/sql_interface?view=rx_list&amp;country=all&amp;type=all&amp;status=all&amp;plant=crystal_river" target="_top" style="position:absolute;left:1485;top:2130;width:60;height:60" o:button="t" filled="f" stroked="f">
              <v:fill o:detectmouseclick="t"/>
            </v:rect>
            <v:rect id="_x0000_s1366" href="http://www.insc.anl.gov/cgi-bin/sql_interface?view=rx_list&amp;country=all&amp;type=all&amp;status=all&amp;plant=edwin_i._hatch" target="_top" style="position:absolute;left:1485;top:2025;width:60;height:60" o:button="t" filled="f" stroked="f">
              <v:fill o:detectmouseclick="t"/>
            </v:rect>
            <v:rect id="_x0000_s1367" href="http://www.insc.anl.gov/cgi-bin/sql_interface?view=rx_list&amp;country=all&amp;type=all&amp;status=all&amp;plant=alvin_w._vogtle" target="_top" style="position:absolute;left:1500;top:1995;width:60;height:60" o:button="t" filled="f" stroked="f">
              <v:fill o:detectmouseclick="t"/>
            </v:rect>
            <v:rect id="_x0000_s1368" href="http://www.insc.anl.gov/cgi-bin/sql_interface?view=rx_list&amp;country=all&amp;type=all&amp;status=all&amp;plant=virgil_c._summer" target="_top" style="position:absolute;left:1515;top:1950;width:60;height:60" o:button="t" filled="f" stroked="f">
              <v:fill o:detectmouseclick="t"/>
            </v:rect>
            <v:rect id="_x0000_s1369" href="http://www.insc.anl.gov/cgi-bin/sql_interface?view=rx_list&amp;country=all&amp;type=all&amp;status=all&amp;plant=perry" target="_top" style="position:absolute;left:1530;top:1665;width:60;height:60" o:button="t" filled="f" stroked="f">
              <v:fill o:detectmouseclick="t"/>
            </v:rect>
            <v:rect id="_x0000_s1370" href="http://www.insc.anl.gov/cgi-bin/sql_interface?view=rx_list&amp;country=all&amp;type=all&amp;status=all&amp;plant=catawba" target="_top" style="position:absolute;left:1530;top:1920;width:60;height:60" o:button="t" filled="f" stroked="f">
              <v:fill o:detectmouseclick="t"/>
            </v:rect>
            <v:rect id="_x0000_s1371" href="http://www.insc.anl.gov/cgi-bin/sql_interface?view=rx_list&amp;country=all&amp;type=all&amp;status=all&amp;plant=mcguire" target="_top" style="position:absolute;left:1530;top:1890;width:60;height:60" o:button="t" filled="f" stroked="f">
              <v:fill o:detectmouseclick="t"/>
            </v:rect>
            <v:rect id="_x0000_s1372" href="http://www.insc.anl.gov/cgi-bin/sql_interface?view=rx_list&amp;country=all&amp;type=all&amp;status=all&amp;plant=beaver_valley" target="_top" style="position:absolute;left:1530;top:1710;width:60;height:60" o:button="t" filled="f" stroked="f">
              <v:fill o:detectmouseclick="t"/>
            </v:rect>
            <v:rect id="_x0000_s1373" href="http://www.insc.anl.gov/cgi-bin/sql_interface?view=rx_list&amp;country=all&amp;type=all&amp;status=all&amp;plant=shippingport" target="_top" style="position:absolute;left:1560;top:1710;width:60;height:60" o:button="t" filled="f" stroked="f">
              <v:fill o:detectmouseclick="t"/>
            </v:rect>
            <v:rect id="_x0000_s1374" href="http://www.insc.anl.gov/cgi-bin/sql_interface?view=rx_list&amp;country=all&amp;type=all&amp;status=all&amp;plant=turkey_point" target="_top" style="position:absolute;left:1545;top:2250;width:60;height:60" o:button="t" filled="f" stroked="f">
              <v:fill o:detectmouseclick="t"/>
            </v:rect>
            <v:rect id="_x0000_s1375" href="http://www.insc.anl.gov/cgi-bin/sql_interface?view=rx_list&amp;country=all&amp;type=all&amp;status=all&amp;plant=st._lucie" target="_top" style="position:absolute;left:1560;top:2190;width:60;height:60" o:button="t" filled="f" stroked="f">
              <v:fill o:detectmouseclick="t"/>
            </v:rect>
            <v:rect id="_x0000_s1376" href="http://www.insc.anl.gov/cgi-bin/sql_interface?view=rx_list&amp;country=all&amp;type=all&amp;status=all&amp;plant=robinson" target="_top" style="position:absolute;left:1560;top:1935;width:60;height:60" o:button="t" filled="f" stroked="f">
              <v:fill o:detectmouseclick="t"/>
            </v:rect>
            <v:rect id="_x0000_s1377" href="http://www.insc.anl.gov/cgi-bin/sql_interface?view=rx_list&amp;country=all&amp;type=all&amp;status=all&amp;plant=shearon_harris" target="_top" style="position:absolute;left:1590;top:1890;width:60;height:60" o:button="t" filled="f" stroked="f">
              <v:fill o:detectmouseclick="t"/>
            </v:rect>
            <v:rect id="_x0000_s1378" href="http://www.insc.anl.gov/cgi-bin/sql_interface?view=rx_list&amp;country=all&amp;type=all&amp;status=all&amp;plant=brunswick" target="_top" style="position:absolute;left:1620;top:1950;width:60;height:60" o:button="t" filled="f" stroked="f">
              <v:fill o:detectmouseclick="t"/>
            </v:rect>
            <v:rect id="_x0000_s1379" href="http://www.insc.anl.gov/cgi-bin/sql_interface?view=rx_list&amp;country=all&amp;type=all&amp;status=all&amp;plant=north_anna" target="_top" style="position:absolute;left:1620;top:1800;width:60;height:60" o:button="t" filled="f" stroked="f">
              <v:fill o:detectmouseclick="t"/>
            </v:rect>
            <v:rect id="_x0000_s1380" href="http://www.insc.anl.gov/cgi-bin/sql_interface?view=rx_list&amp;country=all&amp;type=all&amp;status=all&amp;plant=r.e._ginna" target="_top" style="position:absolute;left:1650;top:1605;width:60;height:60" o:button="t" filled="f" stroked="f">
              <v:fill o:detectmouseclick="t"/>
            </v:rect>
            <v:rect id="_x0000_s1381" href="http://www.insc.anl.gov/cgi-bin/sql_interface?view=rx_list&amp;country=all&amp;type=all&amp;status=all&amp;plant=three_mile_island" target="_top" style="position:absolute;left:1665;top:1710;width:60;height:60" o:button="t" filled="f" stroked="f">
              <v:fill o:detectmouseclick="t"/>
            </v:rect>
            <v:rect id="_x0000_s1382" href="http://www.insc.anl.gov/cgi-bin/sql_interface?view=rx_list&amp;country=all&amp;type=all&amp;status=all&amp;plant=surry" target="_top" style="position:absolute;left:1665;top:1845;width:60;height:60" o:button="t" filled="f" stroked="f">
              <v:fill o:detectmouseclick="t"/>
            </v:rect>
            <v:rect id="_x0000_s1383" href="http://www.insc.anl.gov/cgi-bin/sql_interface?view=rx_list&amp;country=all&amp;type=all&amp;status=all&amp;plant=calvert_cliffs" target="_top" style="position:absolute;left:1665;top:1785;width:60;height:60" o:button="t" filled="f" stroked="f">
              <v:fill o:detectmouseclick="t"/>
            </v:rect>
            <v:rect id="_x0000_s1384" href="http://www.insc.anl.gov/cgi-bin/sql_interface?view=rx_list&amp;country=all&amp;type=all&amp;status=all&amp;plant=nine_mile_point" target="_top" style="position:absolute;left:1650;top:1575;width:60;height:60" o:button="t" filled="f" stroked="f">
              <v:fill o:detectmouseclick="t"/>
            </v:rect>
            <v:rect id="_x0000_s1385" href="http://www.insc.anl.gov/cgi-bin/sql_interface?view=rx_list&amp;country=all&amp;type=all&amp;status=all&amp;plant=james_a._fitzpatrick" target="_top" style="position:absolute;left:1680;top:1590;width:60;height:60" o:button="t" filled="f" stroked="f">
              <v:fill o:detectmouseclick="t"/>
            </v:rect>
            <v:rect id="_x0000_s1386" href="http://www.insc.anl.gov/cgi-bin/sql_interface?view=rx_list&amp;country=all&amp;type=all&amp;status=all&amp;plant=peach_bottom" target="_top" style="position:absolute;left:1665;top:1740;width:60;height:60" o:button="t" filled="f" stroked="f">
              <v:fill o:detectmouseclick="t"/>
            </v:rect>
            <v:rect id="_x0000_s1387" href="http://www.insc.anl.gov/cgi-bin/sql_interface?view=rx_list&amp;country=all&amp;type=all&amp;status=all&amp;plant=susquehanna" target="_top" style="position:absolute;left:1680;top:1680;width:60;height:60" o:button="t" filled="f" stroked="f">
              <v:fill o:detectmouseclick="t"/>
            </v:rect>
            <v:rect id="_x0000_s1388" href="http://www.insc.anl.gov/cgi-bin/sql_interface?view=rx_list&amp;country=all&amp;type=all&amp;status=all&amp;plant=limerick" target="_top" style="position:absolute;left:1695;top:1710;width:60;height:60" o:button="t" filled="f" stroked="f">
              <v:fill o:detectmouseclick="t"/>
            </v:rect>
            <v:rect id="_x0000_s1389" href="http://www.insc.anl.gov/cgi-bin/sql_interface?view=rx_list&amp;country=all&amp;type=all&amp;status=all&amp;plant=hope_creek" target="_top" style="position:absolute;left:1695;top:1740;width:60;height:60" o:button="t" filled="f" stroked="f">
              <v:fill o:detectmouseclick="t"/>
            </v:rect>
            <v:rect id="_x0000_s1390" href="http://www.insc.anl.gov/cgi-bin/sql_interface?view=rx_list&amp;country=all&amp;type=all&amp;status=all&amp;plant=salem" target="_top" style="position:absolute;left:1695;top:1785;width:60;height:60" o:button="t" filled="f" stroked="f">
              <v:fill o:detectmouseclick="t"/>
            </v:rect>
            <v:rect id="_x0000_s1391" href="http://www.insc.anl.gov/cgi-bin/sql_interface?view=rx_list&amp;country=all&amp;type=all&amp;status=all&amp;plant=oyster_creek" target="_top" style="position:absolute;left:1740;top:1740;width:60;height:60" o:button="t" filled="f" stroked="f">
              <v:fill o:detectmouseclick="t"/>
            </v:rect>
            <v:rect id="_x0000_s1392" href="http://www.insc.anl.gov/cgi-bin/sql_interface?view=rx_list&amp;country=all&amp;type=all&amp;status=all&amp;plant=indian_point" target="_top" style="position:absolute;left:1740;top:1680;width:60;height:60" o:button="t" filled="f" stroked="f">
              <v:fill o:detectmouseclick="t"/>
            </v:rect>
            <v:rect id="_x0000_s1393" href="http://www.insc.anl.gov/cgi-bin/sql_interface?view=rx_list&amp;country=all&amp;type=all&amp;status=all&amp;plant=yankee_rowe" target="_top" style="position:absolute;left:1755;top:1620;width:60;height:60" o:button="t" filled="f" stroked="f">
              <v:fill o:detectmouseclick="t"/>
            </v:rect>
            <v:rect id="_x0000_s1394" href="http://www.insc.anl.gov/cgi-bin/sql_interface?view=rx_list&amp;country=all&amp;type=all&amp;status=all&amp;plant=shoreham" target="_top" style="position:absolute;left:1770;top:1695;width:60;height:60" o:button="t" filled="f" stroked="f">
              <v:fill o:detectmouseclick="t"/>
            </v:rect>
            <v:rect id="_x0000_s1395" href="http://www.insc.anl.gov/cgi-bin/sql_interface?view=rx_list&amp;country=all&amp;type=all&amp;status=all&amp;plant=vermont_yankee" target="_top" style="position:absolute;left:1800;top:1620;width:60;height:60" o:button="t" filled="f" stroked="f">
              <v:fill o:detectmouseclick="t"/>
            </v:rect>
            <v:rect id="_x0000_s1396" href="http://www.insc.anl.gov/cgi-bin/sql_interface?view=rx_list&amp;country=all&amp;type=all&amp;status=all&amp;plant=haddam_neck" target="_top" style="position:absolute;left:1770;top:1665;width:60;height:60" o:button="t" filled="f" stroked="f">
              <v:fill o:detectmouseclick="t"/>
            </v:rect>
            <v:rect id="_x0000_s1397" href="http://www.insc.anl.gov/cgi-bin/sql_interface?view=rx_list&amp;country=all&amp;type=all&amp;status=all&amp;plant=millstone" target="_top" style="position:absolute;left:1815;top:1680;width:60;height:60" o:button="t" filled="f" stroked="f">
              <v:fill o:detectmouseclick="t"/>
            </v:rect>
            <v:rect id="_x0000_s1398" href="http://www.insc.anl.gov/cgi-bin/sql_interface?view=rx_list&amp;country=all&amp;type=all&amp;status=all&amp;plant=seabrook" target="_top" style="position:absolute;left:1830;top:1620;width:60;height:60" o:button="t" filled="f" stroked="f">
              <v:fill o:detectmouseclick="t"/>
            </v:rect>
            <v:rect id="_x0000_s1399" href="http://www.insc.anl.gov/cgi-bin/sql_interface?view=rx_list&amp;country=all&amp;type=all&amp;status=all&amp;plant=pilgrim" target="_top" style="position:absolute;left:1845;top:1650;width:60;height:60" o:button="t" filled="f" stroked="f">
              <v:fill o:detectmouseclick="t"/>
            </v:rect>
            <v:rect id="_x0000_s1400" href="http://www.insc.anl.gov/cgi-bin/sql_interface?view=rx_list&amp;country=all&amp;type=all&amp;status=all&amp;plant=maine_yankee" target="_top" style="position:absolute;left:1875;top:1575;width:60;height:60" o:button="t" filled="f" stroked="f">
              <v:fill o:detectmouseclick="t"/>
            </v:rect>
            <v:rect id="_x0000_s1401" href="http://www.insc.anl.gov/cgi-bin/sql_interface?view=rx_list&amp;country=all&amp;type=all&amp;status=all&amp;plant=bonus" target="_top" style="position:absolute;left:1935;top:2475;width:60;height:60" o:button="t" filled="f" stroked="f">
              <v:fill o:detectmouseclick="t"/>
            </v:rect>
            <v:rect id="_x0000_s1402" href="http://www.insc.anl.gov/cgi-bin/sql_interface?view=rx_list&amp;country=all&amp;type=all&amp;status=all&amp;plant=humboldt_bay" target="_top" style="position:absolute;left:240;top:1695;width:60;height:60" o:button="t" filled="f" stroked="f">
              <v:fill o:detectmouseclick="t"/>
            </v:rect>
            <v:rect id="_x0000_s1403" href="http://www.insc.anl.gov/cgi-bin/sql_interface?view=rx_list&amp;country=all&amp;type=all&amp;status=all&amp;plant=trojan" target="_top" style="position:absolute;left:270;top:1485;width:60;height:60" o:button="t" filled="f" stroked="f">
              <v:fill o:detectmouseclick="t"/>
            </v:rect>
            <v:rect id="_x0000_s1404" href="http://www.insc.anl.gov/cgi-bin/sql_interface?view=rx_list&amp;country=all&amp;type=all&amp;status=all&amp;plant=vallecitos" target="_top" style="position:absolute;left:300;top:1830;width:60;height:60" o:button="t" filled="f" stroked="f">
              <v:fill o:detectmouseclick="t"/>
            </v:rect>
            <v:rect id="_x0000_s1405" href="http://www.insc.anl.gov/cgi-bin/sql_interface?view=rx_list&amp;country=all&amp;type=all&amp;status=all&amp;plant=rancho_seco" target="_top" style="position:absolute;left:330;top:1785;width:60;height:60" o:button="t" filled="f" stroked="f">
              <v:fill o:detectmouseclick="t"/>
            </v:rect>
            <v:rect id="_x0000_s1406" href="http://www.insc.anl.gov/cgi-bin/sql_interface?view=rx_list&amp;country=all&amp;type=all&amp;status=all&amp;plant=diablo_canyon" target="_top" style="position:absolute;left:330;top:1905;width:60;height:60" o:button="t" filled="f" stroked="f">
              <v:fill o:detectmouseclick="t"/>
            </v:rect>
            <v:rect id="_x0000_s1407" href="http://www.insc.anl.gov/cgi-bin/sql_interface?view=rx_list&amp;country=all&amp;type=all&amp;status=all&amp;plant=wnp" target="_top" style="position:absolute;left:375;top:1470;width:60;height:60" o:button="t" filled="f" stroked="f">
              <v:fill o:detectmouseclick="t"/>
            </v:rect>
            <v:rect id="_x0000_s1408" href="http://www.insc.anl.gov/cgi-bin/sql_interface?view=rx_list&amp;country=all&amp;type=all&amp;status=all&amp;plant=hanford-n" target="_top" style="position:absolute;left:375;top:1440;width:60;height:60" o:button="t" filled="f" stroked="f">
              <v:fill o:detectmouseclick="t"/>
            </v:rect>
            <v:rect id="_x0000_s1409" href="http://www.insc.anl.gov/cgi-bin/sql_interface?view=rx_list&amp;country=all&amp;type=all&amp;status=all&amp;plant=san_onofre" target="_top" style="position:absolute;left:435;top:1980;width:60;height:60" o:button="t" filled="f" stroked="f">
              <v:fill o:detectmouseclick="t"/>
            </v:rect>
            <v:rect id="_x0000_s1410" href="http://www.insc.anl.gov/cgi-bin/sql_interface?view=rx_list&amp;country=all&amp;type=all&amp;status=all&amp;plant=palo_verde" target="_top" style="position:absolute;left:570;top:1980;width:60;height:60" o:button="t" filled="f" stroked="f">
              <v:fill o:detectmouseclick="t"/>
            </v:rect>
            <v:rect id="_x0000_s1411" href="http://www.insc.anl.gov/cgi-bin/sql_interface?view=rx_list&amp;country=all&amp;type=all&amp;status=all&amp;plant=fort_st._vrain" target="_top" style="position:absolute;left:810;top:1725;width:60;height:60" o:button="t" filled="f" stroked="f">
              <v:fill o:detectmouseclick="t"/>
            </v:rect>
            <v:rect id="_x0000_s1412" href="http://www.insc.anl.gov/cgi-bin/sql_interface?view=rx_list&amp;country=all&amp;type=all&amp;status=all&amp;plant=sizewell" target="_top" style="position:absolute;left:4020;top:1200;width:60;height:60" o:button="t" filled="f" stroked="f">
              <v:fill o:detectmouseclick="t"/>
            </v:rect>
            <v:rect id="_x0000_s1413" href="http://www.insc.anl.gov/cgi-bin/sql_interface?view=rx_list&amp;country=all&amp;type=all&amp;status=all&amp;plant=bradwell" target="_top" style="position:absolute;left:3975;top:1215;width:60;height:60" o:button="t" filled="f" stroked="f">
              <v:fill o:detectmouseclick="t"/>
            </v:rect>
            <v:rect id="_x0000_s1414" href="http://www.insc.anl.gov/cgi-bin/sql_interface?view=rx_list&amp;country=all&amp;type=all&amp;status=all&amp;plant=dungeness" target="_top" style="position:absolute;left:3975;top:1275;width:60;height:60" o:button="t" filled="f" stroked="f">
              <v:fill o:detectmouseclick="t"/>
            </v:rect>
            <v:rect id="_x0000_s1415" href="http://www.insc.anl.gov/cgi-bin/sql_interface?view=rx_list&amp;country=all&amp;type=all&amp;status=all&amp;plant=wylfa" target="_top" style="position:absolute;left:3825;top:1155;width:60;height:60" o:button="t" filled="f" stroked="f">
              <v:fill o:detectmouseclick="t"/>
            </v:rect>
            <v:rect id="_x0000_s1416" href="http://www.insc.anl.gov/cgi-bin/sql_interface?view=rx_list&amp;country=all&amp;type=all&amp;status=all&amp;plant=trawsfynydd" target="_top" style="position:absolute;left:3840;top:1185;width:60;height:60" o:button="t" filled="f" stroked="f">
              <v:fill o:detectmouseclick="t"/>
            </v:rect>
            <v:rect id="_x0000_s1417" href="http://www.insc.anl.gov/cgi-bin/sql_interface?view=rx_list&amp;country=all&amp;type=all&amp;status=all&amp;plant=dounreay" target="_top" style="position:absolute;left:3855;top:870;width:60;height:60" o:button="t" filled="f" stroked="f">
              <v:fill o:detectmouseclick="t"/>
            </v:rect>
            <v:rect id="_x0000_s1418" href="http://www.insc.anl.gov/cgi-bin/sql_interface?view=rx_list&amp;country=all&amp;type=all&amp;status=all&amp;plant=windscale" target="_top" style="position:absolute;left:3855;top:1080;width:60;height:60" o:button="t" filled="f" stroked="f">
              <v:fill o:detectmouseclick="t"/>
            </v:rect>
            <v:rect id="_x0000_s1419" href="http://www.insc.anl.gov/cgi-bin/sql_interface?view=rx_list&amp;country=all&amp;type=all&amp;status=all&amp;plant=hunterston" target="_top" style="position:absolute;left:3855;top:1050;width:60;height:60" o:button="t" filled="f" stroked="f">
              <v:fill o:detectmouseclick="t"/>
            </v:rect>
            <v:rect id="_x0000_s1420" href="http://www.insc.anl.gov/cgi-bin/sql_interface?view=rx_list&amp;country=all&amp;type=all&amp;status=all&amp;plant=calder_hall" target="_top" style="position:absolute;left:3855;top:1125;width:60;height:60" o:button="t" filled="f" stroked="f">
              <v:fill o:detectmouseclick="t"/>
            </v:rect>
            <v:rect id="_x0000_s1421" href="http://www.insc.anl.gov/cgi-bin/sql_interface?view=rx_list&amp;country=all&amp;type=all&amp;status=all&amp;plant=chapelcross" target="_top" style="position:absolute;left:3870;top:1005;width:60;height:60" o:button="t" filled="f" stroked="f">
              <v:fill o:detectmouseclick="t"/>
            </v:rect>
            <v:rect id="_x0000_s1422" href="http://www.insc.anl.gov/cgi-bin/sql_interface?view=rx_list&amp;country=all&amp;type=all&amp;status=all&amp;plant=hinkley_point" target="_top" style="position:absolute;left:3870;top:1260;width:60;height:60" o:button="t" filled="f" stroked="f">
              <v:fill o:detectmouseclick="t"/>
            </v:rect>
            <v:rect id="_x0000_s1423" href="http://www.insc.anl.gov/cgi-bin/sql_interface?view=rx_list&amp;country=all&amp;type=all&amp;status=all&amp;plant=heysham" target="_top" style="position:absolute;left:3870;top:1155;width:60;height:60" o:button="t" filled="f" stroked="f">
              <v:fill o:detectmouseclick="t"/>
            </v:rect>
            <v:rect id="_x0000_s1424" href="http://www.insc.anl.gov/cgi-bin/sql_interface?view=rx_list&amp;country=all&amp;type=all&amp;status=all&amp;plant=oldbury" target="_top" style="position:absolute;left:3870;top:1215;width:60;height:60" o:button="t" filled="f" stroked="f">
              <v:fill o:detectmouseclick="t"/>
            </v:rect>
            <v:rect id="_x0000_s1425" href="http://www.insc.anl.gov/cgi-bin/sql_interface?view=rx_list&amp;country=all&amp;type=all&amp;status=all&amp;plant=winfrith" target="_top" style="position:absolute;left:3885;top:1290;width:60;height:60" o:button="t" filled="f" stroked="f">
              <v:fill o:detectmouseclick="t"/>
            </v:rect>
            <v:rect id="_x0000_s1426" href="http://www.insc.anl.gov/cgi-bin/sql_interface?view=rx_list&amp;country=all&amp;type=all&amp;status=all&amp;plant=torness" target="_top" style="position:absolute;left:3885;top:975;width:60;height:60" o:button="t" filled="f" stroked="f">
              <v:fill o:detectmouseclick="t"/>
            </v:rect>
            <v:rect id="_x0000_s1427" href="http://www.insc.anl.gov/cgi-bin/sql_interface?view=rx_list&amp;country=all&amp;type=all&amp;status=all&amp;plant=berkeley" target="_top" style="position:absolute;left:3900;top:1230;width:60;height:60" o:button="t" filled="f" stroked="f">
              <v:fill o:detectmouseclick="t"/>
            </v:rect>
            <v:rect id="_x0000_s1428" href="http://www.insc.anl.gov/cgi-bin/sql_interface?view=rx_list&amp;country=all&amp;type=all&amp;status=all&amp;plant=hartlepool" target="_top" style="position:absolute;left:3930;top:1080;width:60;height:60" o:button="t" filled="f" stroked="f">
              <v:fill o:detectmouseclick="t"/>
            </v:rect>
            <v:rect id="_x0000_s1429" href="http://www.insc.anl.gov/cgi-bin/sql_interface?view=rx_list&amp;country=all&amp;type=all&amp;status=all&amp;plant=zaporozhye" target="_top" style="position:absolute;left:4995;top:1425;width:60;height:60" o:button="t" filled="f" stroked="f">
              <v:fill o:detectmouseclick="t"/>
            </v:rect>
            <v:rect id="_x0000_s1430" href="http://www.insc.anl.gov/cgi-bin/sql_interface?view=rx_list&amp;country=all&amp;type=all&amp;status=all&amp;plant=south_ukraine" target="_top" style="position:absolute;left:4890;top:1410;width:60;height:60" o:button="t" filled="f" stroked="f">
              <v:fill o:detectmouseclick="t"/>
            </v:rect>
            <v:rect id="_x0000_s1431" href="http://www.insc.anl.gov/cgi-bin/sql_interface?view=rx_list&amp;country=all&amp;type=all&amp;status=all&amp;plant=chernobyl" target="_top" style="position:absolute;left:4860;top:1245;width:60;height:60" o:button="t" filled="f" stroked="f">
              <v:fill o:detectmouseclick="t"/>
            </v:rect>
            <v:rect id="_x0000_s1432" href="http://www.insc.anl.gov/cgi-bin/sql_interface?view=rx_list&amp;country=all&amp;type=all&amp;status=all&amp;plant=khmelnitskiy" target="_top" style="position:absolute;left:4755;top:1275;width:60;height:60" o:button="t" filled="f" stroked="f">
              <v:fill o:detectmouseclick="t"/>
            </v:rect>
            <v:rect id="_x0000_s1433" href="http://www.insc.anl.gov/cgi-bin/sql_interface?view=rx_list&amp;country=all&amp;type=all&amp;status=all&amp;plant=rovno" target="_top" style="position:absolute;left:4740;top:1245;width:60;height:60" o:button="t" filled="f" stroked="f">
              <v:fill o:detectmouseclick="t"/>
            </v:rect>
            <v:rect id="_x0000_s1434" href="http://www.insc.anl.gov/cgi-bin/sql_interface?view=rx_list&amp;country=all&amp;type=all&amp;status=all&amp;plant=kuosheng" target="_top" style="position:absolute;left:7605;top:2280;width:60;height:60" o:button="t" filled="f" stroked="f">
              <v:fill o:detectmouseclick="t"/>
            </v:rect>
            <v:rect id="_x0000_s1435" href="http://www.insc.anl.gov/cgi-bin/sql_interface?view=rx_list&amp;country=all&amp;type=all&amp;status=all&amp;plant=chinshan" target="_top" style="position:absolute;left:7605;top:2235;width:60;height:60" o:button="t" filled="f" stroked="f">
              <v:fill o:detectmouseclick="t"/>
            </v:rect>
            <v:rect id="_x0000_s1436" href="http://www.insc.anl.gov/cgi-bin/sql_interface?view=rx_list&amp;country=all&amp;type=all&amp;status=all&amp;plant=maanshan" target="_top" style="position:absolute;left:7575;top:2355;width:60;height:60" o:button="t" filled="f" stroked="f">
              <v:fill o:detectmouseclick="t"/>
            </v:rect>
            <v:rect id="_x0000_s1437" href="http://www.insc.anl.gov/cgi-bin/sql_interface?view=rx_list&amp;country=all&amp;type=all&amp;status=all&amp;plant=mochovce" target="_top" style="position:absolute;left:4515;top:1380;width:60;height:60" o:button="t" filled="f" stroked="f">
              <v:fill o:detectmouseclick="t"/>
            </v:rect>
            <v:rect id="_x0000_s1438" href="http://www.insc.anl.gov/cgi-bin/sql_interface?view=rx_list&amp;country=all&amp;type=all&amp;status=all&amp;plant=bohunice" target="_top" style="position:absolute;left:4485;top:1380;width:60;height:60" o:button="t" filled="f" stroked="f">
              <v:fill o:detectmouseclick="t"/>
            </v:rect>
            <v:rect id="_x0000_s1439" href="http://www.insc.anl.gov/cgi-bin/sql_interface?view=rx_list&amp;country=all&amp;type=all&amp;status=all&amp;plant=krsko" target="_top" style="position:absolute;left:4425;top:1485;width:60;height:60" o:button="t" filled="f" stroked="f">
              <v:fill o:detectmouseclick="t"/>
            </v:rect>
            <v:rect id="_x0000_s1440" href="http://www.insc.anl.gov/cgi-bin/sql_interface?view=rx_list&amp;country=all&amp;type=all&amp;status=all&amp;plant=forsmark" target="_top" style="position:absolute;left:4500;top:750;width:60;height:60" o:button="t" filled="f" stroked="f">
              <v:fill o:detectmouseclick="t"/>
            </v:rect>
            <v:rect id="_x0000_s1441" href="http://www.insc.anl.gov/cgi-bin/sql_interface?view=rx_list&amp;country=all&amp;type=all&amp;status=all&amp;plant=agesta" target="_top" style="position:absolute;left:4500;top:825;width:60;height:60" o:button="t" filled="f" stroked="f">
              <v:fill o:detectmouseclick="t"/>
            </v:rect>
            <v:rect id="_x0000_s1442" href="http://www.insc.anl.gov/cgi-bin/sql_interface?view=rx_list&amp;country=all&amp;type=all&amp;status=all&amp;plant=oskarshamn" target="_top" style="position:absolute;left:4455;top:930;width:60;height:60" o:button="t" filled="f" stroked="f">
              <v:fill o:detectmouseclick="t"/>
            </v:rect>
            <v:rect id="_x0000_s1443" href="http://www.insc.anl.gov/cgi-bin/sql_interface?view=rx_list&amp;country=all&amp;type=all&amp;status=all&amp;plant=barsebaeck" target="_top" style="position:absolute;left:4350;top:1020;width:60;height:60" o:button="t" filled="f" stroked="f">
              <v:fill o:detectmouseclick="t"/>
            </v:rect>
            <v:rect id="_x0000_s1444" href="http://www.insc.anl.gov/cgi-bin/sql_interface?view=rx_list&amp;country=all&amp;type=all&amp;status=all&amp;plant=ringhals" target="_top" style="position:absolute;left:4320;top:945;width:60;height:60" o:button="t" filled="f" stroked="f">
              <v:fill o:detectmouseclick="t"/>
            </v:rect>
            <v:rect id="_x0000_s1445" href="http://www.insc.anl.gov/cgi-bin/sql_interface?view=rx_list&amp;country=all&amp;type=all&amp;status=all&amp;plant=siberia" target="_top" style="position:absolute;left:6510;top:975;width:60;height:60" o:button="t" filled="f" stroked="f">
              <v:fill o:detectmouseclick="t"/>
            </v:rect>
            <v:rect id="_x0000_s1446" href="http://www.insc.anl.gov/cgi-bin/sql_interface?view=rx_list&amp;country=all&amp;type=all&amp;status=all&amp;plant=gorkiy" target="_top" style="position:absolute;left:5925;top:450;width:60;height:60" o:button="t" filled="f" stroked="f">
              <v:fill o:detectmouseclick="t"/>
            </v:rect>
            <v:rect id="_x0000_s1447" href="http://www.insc.anl.gov/cgi-bin/sql_interface?view=rx_list&amp;country=all&amp;type=all&amp;status=all&amp;plant=chelyabinsk" target="_top" style="position:absolute;left:5805;top:1110;width:60;height:60" o:button="t" filled="f" stroked="f">
              <v:fill o:detectmouseclick="t"/>
            </v:rect>
            <v:rect id="_x0000_s1448" href="http://www.insc.anl.gov/cgi-bin/sql_interface?view=rx_list&amp;country=all&amp;type=all&amp;status=all&amp;plant=beloyarskiy" target="_top" style="position:absolute;left:5805;top:960;width:60;height:60" o:button="t" filled="f" stroked="f">
              <v:fill o:detectmouseclick="t"/>
            </v:rect>
            <v:rect id="_x0000_s1449" href="http://www.insc.anl.gov/cgi-bin/sql_interface?view=rx_list&amp;country=all&amp;type=all&amp;status=all&amp;plant=south_urals" target="_top" style="position:absolute;left:5790;top:1050;width:60;height:60" o:button="t" filled="f" stroked="f">
              <v:fill o:detectmouseclick="t"/>
            </v:rect>
            <v:rect id="_x0000_s1450" href="http://www.insc.anl.gov/cgi-bin/sql_interface?view=rx_list&amp;country=all&amp;type=all&amp;status=all&amp;plant=bashkir" target="_top" style="position:absolute;left:5580;top:990;width:60;height:60" o:button="t" filled="f" stroked="f">
              <v:fill o:detectmouseclick="t"/>
            </v:rect>
            <v:rect id="_x0000_s1451" href="http://www.insc.anl.gov/cgi-bin/sql_interface?view=rx_list&amp;country=all&amp;type=all&amp;status=all&amp;plant=tatar" target="_top" style="position:absolute;left:5505;top:1035;width:60;height:60" o:button="t" filled="f" stroked="f">
              <v:fill o:detectmouseclick="t"/>
            </v:rect>
            <v:rect id="_x0000_s1452" href="http://www.insc.anl.gov/cgi-bin/sql_interface?view=rx_list&amp;country=all&amp;type=all&amp;status=all&amp;plant=vk-50" target="_top" style="position:absolute;left:5445;top:1095;width:60;height:60" o:button="t" filled="f" stroked="f">
              <v:fill o:detectmouseclick="t"/>
            </v:rect>
            <v:rect id="_x0000_s1453" href="http://www.insc.anl.gov/cgi-bin/sql_interface?view=rx_list&amp;country=all&amp;type=all&amp;status=all&amp;plant=balakovo" target="_top" style="position:absolute;left:5385;top:1215;width:60;height:60" o:button="t" filled="f" stroked="f">
              <v:fill o:detectmouseclick="t"/>
            </v:rect>
            <v:rect id="_x0000_s1454" href="http://www.insc.anl.gov/cgi-bin/sql_interface?view=rx_list&amp;country=all&amp;type=all&amp;status=all&amp;plant=rostov" target="_top" style="position:absolute;left:5220;top:1410;width:60;height:60" o:button="t" filled="f" stroked="f">
              <v:fill o:detectmouseclick="t"/>
            </v:rect>
            <v:rect id="_x0000_s1455" href="http://www.insc.anl.gov/cgi-bin/sql_interface?view=rx_list&amp;country=all&amp;type=all&amp;status=all&amp;plant=kostroma" target="_top" style="position:absolute;left:5205;top:885;width:60;height:60" o:button="t" filled="f" stroked="f">
              <v:fill o:detectmouseclick="t"/>
            </v:rect>
            <v:rect id="_x0000_s1456" href="http://www.insc.anl.gov/cgi-bin/sql_interface?view=rx_list&amp;country=all&amp;type=all&amp;status=all&amp;plant=novovoronezhskiy" target="_top" style="position:absolute;left:5130;top:1245;width:60;height:60" o:button="t" filled="f" stroked="f">
              <v:fill o:detectmouseclick="t"/>
            </v:rect>
            <v:rect id="_x0000_s1457" href="http://www.insc.anl.gov/cgi-bin/sql_interface?view=rx_list&amp;country=all&amp;type=all&amp;status=all&amp;plant=kursk" target="_top" style="position:absolute;left:5025;top:1230;width:60;height:60" o:button="t" filled="f" stroked="f">
              <v:fill o:detectmouseclick="t"/>
            </v:rect>
            <v:rect id="_x0000_s1458" href="http://www.insc.anl.gov/cgi-bin/sql_interface?view=rx_list&amp;country=all&amp;type=all&amp;status=all&amp;plant=kalinin" target="_top" style="position:absolute;left:5010;top:900;width:60;height:60" o:button="t" filled="f" stroked="f">
              <v:fill o:detectmouseclick="t"/>
            </v:rect>
            <v:rect id="_x0000_s1459" href="http://www.insc.anl.gov/cgi-bin/sql_interface?view=rx_list&amp;country=all&amp;type=all&amp;status=all&amp;plant=smolensk" target="_top" style="position:absolute;left:4950;top:1095;width:60;height:60" o:button="t" filled="f" stroked="f">
              <v:fill o:detectmouseclick="t"/>
            </v:rect>
            <v:rect id="_x0000_s1460" href="http://www.insc.anl.gov/cgi-bin/sql_interface?view=rx_list&amp;country=all&amp;type=all&amp;status=all&amp;plant=kola" target="_top" style="position:absolute;left:4935;top:270;width:60;height:60" o:button="t" filled="f" stroked="f">
              <v:fill o:detectmouseclick="t"/>
            </v:rect>
            <v:rect id="_x0000_s1461" href="http://www.insc.anl.gov/cgi-bin/sql_interface?view=rx_list&amp;country=all&amp;type=all&amp;status=all&amp;plant=leningrad" target="_top" style="position:absolute;left:4830;top:810;width:60;height:60" o:button="t" filled="f" stroked="f">
              <v:fill o:detectmouseclick="t"/>
            </v:rect>
            <v:rect id="_x0000_s1462" href="http://www.insc.anl.gov/cgi-bin/sql_interface?view=rx_list&amp;country=all&amp;type=all&amp;status=all&amp;plant=bilibino" target="_top" style="position:absolute;left:8955;top:225;width:60;height:60" o:button="t" filled="f" stroked="f">
              <v:fill o:detectmouseclick="t"/>
            </v:rect>
            <v:rect id="_x0000_s1463" href="http://www.insc.anl.gov/cgi-bin/sql_interface?view=rx_list&amp;country=all&amp;type=all&amp;status=all&amp;plant=far_east" target="_top" style="position:absolute;left:8010;top:1350;width:60;height:60" o:button="t" filled="f" stroked="f">
              <v:fill o:detectmouseclick="t"/>
            </v:rect>
            <v:rect id="_x0000_s1464" href="http://www.insc.anl.gov/cgi-bin/sql_interface?view=rx_list&amp;country=all&amp;type=all&amp;status=all&amp;plant=primorskaya" target="_top" style="position:absolute;left:8010;top:1515;width:60;height:60" o:button="t" filled="f" stroked="f">
              <v:fill o:detectmouseclick="t"/>
            </v:rect>
            <v:rect id="_x0000_s1465" href="http://www.insc.anl.gov/cgi-bin/sql_interface?view=rx_list&amp;country=all&amp;type=all&amp;status=all&amp;plant=cernavoda" target="_top" style="position:absolute;left:4800;top:1560;width:60;height:60" o:button="t" filled="f" stroked="f">
              <v:fill o:detectmouseclick="t"/>
            </v:rect>
            <v:rect id="_x0000_s1466" href="http://www.insc.anl.gov/cgi-bin/sql_interface?view=rx_list&amp;country=all&amp;type=all&amp;status=all&amp;plant=chasnupp" target="_top" style="position:absolute;left:6105;top:2010;width:60;height:60" o:button="t" filled="f" stroked="f">
              <v:fill o:detectmouseclick="t"/>
            </v:rect>
            <v:rect id="_x0000_s1467" href="http://www.insc.anl.gov/cgi-bin/sql_interface?view=rx_list&amp;country=all&amp;type=all&amp;status=all&amp;plant=kanupp" target="_top" style="position:absolute;left:5970;top:2265;width:60;height:60" o:button="t" filled="f" stroked="f">
              <v:fill o:detectmouseclick="t"/>
            </v:rect>
            <v:rect id="_x0000_s1468" href="http://www.insc.anl.gov/cgi-bin/sql_interface?view=rx_list&amp;country=all&amp;type=all&amp;status=all&amp;plant=bnpp" target="_top" style="position:absolute;left:7575;top:2595;width:60;height:60" o:button="t" filled="f" stroked="f">
              <v:fill o:detectmouseclick="t"/>
            </v:rect>
            <v:rect id="_x0000_s1469" href="http://www.insc.anl.gov/cgi-bin/sql_interface?view=rx_list&amp;country=all&amp;type=all&amp;status=all&amp;plant=dodewaard" target="_top" style="position:absolute;left:4125;top:1215;width:60;height:60" o:button="t" filled="f" stroked="f">
              <v:fill o:detectmouseclick="t"/>
            </v:rect>
            <v:rect id="_x0000_s1470" href="http://www.insc.anl.gov/cgi-bin/sql_interface?view=rx_list&amp;country=all&amp;type=all&amp;status=all&amp;plant=borssele" target="_top" style="position:absolute;left:4050;top:1230;width:60;height:60" o:button="t" filled="f" stroked="f">
              <v:fill o:detectmouseclick="t"/>
            </v:rect>
            <v:rect id="_x0000_s1471" href="http://www.insc.anl.gov/cgi-bin/sql_interface?view=rx_list&amp;country=all&amp;type=all&amp;status=all&amp;plant=laguna_verde" target="_top" style="position:absolute;left:1065;top:2430;width:60;height:60" o:button="t" filled="f" stroked="f">
              <v:fill o:detectmouseclick="t"/>
            </v:rect>
            <v:rect id="_x0000_s1472" href="http://www.insc.anl.gov/cgi-bin/sql_interface?view=rx_list&amp;country=all&amp;type=all&amp;status=all&amp;plant=ignalina" target="_top" style="position:absolute;left:4755;top:1020;width:60;height:60" o:button="t" filled="f" stroked="f">
              <v:fill o:detectmouseclick="t"/>
            </v:rect>
            <v:rect id="_x0000_s1473" href="http://www.insc.anl.gov/cgi-bin/sql_interface?view=rx_list&amp;country=all&amp;type=all&amp;status=all&amp;plant=aktau" target="_top" style="position:absolute;left:5475;top:1545;width:60;height:60" o:button="t" filled="f" stroked="f">
              <v:fill o:detectmouseclick="t"/>
            </v:rect>
            <v:rect id="_x0000_s1474" href="http://www.insc.anl.gov/cgi-bin/sql_interface?view=rx_list&amp;country=all&amp;type=all&amp;status=all&amp;plant=wolsong" target="_top" style="position:absolute;left:7845;top:1875;width:60;height:60" o:button="t" filled="f" stroked="f">
              <v:fill o:detectmouseclick="t"/>
            </v:rect>
            <v:rect id="_x0000_s1475" href="http://www.insc.anl.gov/cgi-bin/sql_interface?view=rx_list&amp;country=all&amp;type=all&amp;status=all&amp;plant=ulchin" target="_top" style="position:absolute;left:7845;top:1845;width:60;height:60" o:button="t" filled="f" stroked="f">
              <v:fill o:detectmouseclick="t"/>
            </v:rect>
            <v:rect id="_x0000_s1476" href="http://www.insc.anl.gov/cgi-bin/sql_interface?view=rx_list&amp;country=all&amp;type=all&amp;status=all&amp;plant=kori" target="_top" style="position:absolute;left:7845;top:1920;width:60;height:60" o:button="t" filled="f" stroked="f">
              <v:fill o:detectmouseclick="t"/>
            </v:rect>
            <v:rect id="_x0000_s1477" href="http://www.insc.anl.gov/cgi-bin/sql_interface?view=rx_list&amp;country=all&amp;type=all&amp;status=all&amp;plant=yonggwang" target="_top" style="position:absolute;left:7755;top:1905;width:60;height:60" o:button="t" filled="f" stroked="f">
              <v:fill o:detectmouseclick="t"/>
            </v:rect>
            <v:rect id="_x0000_s1478" href="http://www.insc.anl.gov/cgi-bin/sql_interface?view=rx_list&amp;country=all&amp;type=all&amp;status=all&amp;plant=onagawa" target="_top" style="position:absolute;left:8205;top:1785;width:60;height:60" o:button="t" filled="f" stroked="f">
              <v:fill o:detectmouseclick="t"/>
            </v:rect>
            <v:rect id="_x0000_s1479" href="http://www.insc.anl.gov/cgi-bin/sql_interface?view=rx_list&amp;country=all&amp;type=all&amp;status=all&amp;plant=fukushima_daini" target="_top" style="position:absolute;left:8190;top:1845;width:60;height:60" o:button="t" filled="f" stroked="f">
              <v:fill o:detectmouseclick="t"/>
            </v:rect>
            <v:rect id="_x0000_s1480" href="http://www.insc.anl.gov/cgi-bin/sql_interface?view=rx_list&amp;country=all&amp;type=all&amp;status=all&amp;plant=fukushima_daiichi" target="_top" style="position:absolute;left:8190;top:1815;width:60;height:60" o:button="t" filled="f" stroked="f">
              <v:fill o:detectmouseclick="t"/>
            </v:rect>
            <v:rect id="_x0000_s1481" href="http://www.insc.anl.gov/cgi-bin/sql_interface?view=rx_list&amp;country=all&amp;type=all&amp;status=all&amp;plant=tokai" target="_top" style="position:absolute;left:8175;top:1875;width:60;height:60" o:button="t" filled="f" stroked="f">
              <v:fill o:detectmouseclick="t"/>
            </v:rect>
            <v:rect id="_x0000_s1482" href="http://www.insc.anl.gov/cgi-bin/sql_interface?view=rx_list&amp;country=all&amp;type=all&amp;status=all&amp;plant=tomari" target="_top" style="position:absolute;left:8175;top:1605;width:60;height:60" o:button="t" filled="f" stroked="f">
              <v:fill o:detectmouseclick="t"/>
            </v:rect>
            <v:rect id="_x0000_s1483" href="http://www.insc.anl.gov/cgi-bin/sql_interface?view=rx_list&amp;country=all&amp;type=all&amp;status=all&amp;plant=kashiwazaki_kariwa" target="_top" style="position:absolute;left:8115;top:1830;width:60;height:60" o:button="t" filled="f" stroked="f">
              <v:fill o:detectmouseclick="t"/>
            </v:rect>
            <v:rect id="_x0000_s1484" href="http://www.insc.anl.gov/cgi-bin/sql_interface?view=rx_list&amp;country=all&amp;type=all&amp;status=all&amp;plant=hamaoka" target="_top" style="position:absolute;left:8100;top:1935;width:60;height:60" o:button="t" filled="f" stroked="f">
              <v:fill o:detectmouseclick="t"/>
            </v:rect>
            <v:rect id="_x0000_s1485" href="http://www.insc.anl.gov/cgi-bin/sql_interface?view=rx_list&amp;country=all&amp;type=all&amp;status=all&amp;plant=shika" target="_top" style="position:absolute;left:8070;top:1845;width:60;height:60" o:button="t" filled="f" stroked="f">
              <v:fill o:detectmouseclick="t"/>
            </v:rect>
            <v:rect id="_x0000_s1486" href="http://www.insc.anl.gov/cgi-bin/sql_interface?view=rx_list&amp;country=all&amp;type=all&amp;status=all&amp;plant=tsuruga" target="_top" style="position:absolute;left:8040;top:1890;width:60;height:60" o:button="t" filled="f" stroked="f">
              <v:fill o:detectmouseclick="t"/>
            </v:rect>
            <v:rect id="_x0000_s1487" href="http://www.insc.anl.gov/cgi-bin/sql_interface?view=rx_list&amp;country=all&amp;type=all&amp;status=all&amp;plant=fugen" target="_top" style="position:absolute;left:8040;top:1860;width:60;height:60" o:button="t" filled="f" stroked="f">
              <v:fill o:detectmouseclick="t"/>
            </v:rect>
            <v:rect id="_x0000_s1488" href="http://www.insc.anl.gov/cgi-bin/sql_interface?view=rx_list&amp;country=all&amp;type=all&amp;status=all&amp;plant=monju" target="_top" style="position:absolute;left:8040;top:1920;width:60;height:60" o:button="t" filled="f" stroked="f">
              <v:fill o:detectmouseclick="t"/>
            </v:rect>
            <v:rect id="_x0000_s1489" href="http://www.insc.anl.gov/cgi-bin/sql_interface?view=rx_list&amp;country=all&amp;type=all&amp;status=all&amp;plant=mihama" target="_top" style="position:absolute;left:8040;top:1830;width:60;height:60" o:button="t" filled="f" stroked="f">
              <v:fill o:detectmouseclick="t"/>
            </v:rect>
            <v:rect id="_x0000_s1490" href="http://www.insc.anl.gov/cgi-bin/sql_interface?view=rx_list&amp;country=all&amp;type=all&amp;status=all&amp;plant=ohi" target="_top" style="position:absolute;left:8040;top:1965;width:60;height:60" o:button="t" filled="f" stroked="f">
              <v:fill o:detectmouseclick="t"/>
            </v:rect>
            <v:rect id="_x0000_s1491" href="http://www.insc.anl.gov/cgi-bin/sql_interface?view=rx_list&amp;country=all&amp;type=all&amp;status=all&amp;plant=takahama" target="_top" style="position:absolute;left:8010;top:1905;width:60;height:60" o:button="t" filled="f" stroked="f">
              <v:fill o:detectmouseclick="t"/>
            </v:rect>
            <v:rect id="_x0000_s1492" href="http://www.insc.anl.gov/cgi-bin/sql_interface?view=rx_list&amp;country=all&amp;type=all&amp;status=all&amp;plant=shimane" target="_top" style="position:absolute;left:7950;top:1905;width:60;height:60" o:button="t" filled="f" stroked="f">
              <v:fill o:detectmouseclick="t"/>
            </v:rect>
            <v:rect id="_x0000_s1493" href="http://www.insc.anl.gov/cgi-bin/sql_interface?view=rx_list&amp;country=all&amp;type=all&amp;status=all&amp;plant=ikata" target="_top" style="position:absolute;left:7935;top:1980;width:60;height:60" o:button="t" filled="f" stroked="f">
              <v:fill o:detectmouseclick="t"/>
            </v:rect>
            <v:rect id="_x0000_s1494" href="http://www.insc.anl.gov/cgi-bin/sql_interface?view=rx_list&amp;country=all&amp;type=all&amp;status=all&amp;plant=sendai" target="_top" style="position:absolute;left:7860;top:2025;width:60;height:60" o:button="t" filled="f" stroked="f">
              <v:fill o:detectmouseclick="t"/>
            </v:rect>
            <v:rect id="_x0000_s1495" href="http://www.insc.anl.gov/cgi-bin/sql_interface?view=rx_list&amp;country=all&amp;type=all&amp;status=all&amp;plant=genkai" target="_top" style="position:absolute;left:7860;top:1965;width:60;height:60" o:button="t" filled="f" stroked="f">
              <v:fill o:detectmouseclick="t"/>
            </v:rect>
            <v:rect id="_x0000_s1496" href="http://www.insc.anl.gov/cgi-bin/sql_interface?view=rx_list&amp;country=all&amp;type=all&amp;status=all&amp;plant=caorso" target="_top" style="position:absolute;left:4260;top:1530;width:60;height:60" o:button="t" filled="f" stroked="f">
              <v:fill o:detectmouseclick="t"/>
            </v:rect>
            <v:rect id="_x0000_s1497" href="http://www.insc.anl.gov/cgi-bin/sql_interface?view=rx_list&amp;country=all&amp;type=all&amp;status=all&amp;plant=trino_vercellese" target="_top" style="position:absolute;left:4215;top:1515;width:60;height:60" o:button="t" filled="f" stroked="f">
              <v:fill o:detectmouseclick="t"/>
            </v:rect>
            <v:rect id="_x0000_s1498" href="http://www.insc.anl.gov/cgi-bin/sql_interface?view=rx_list&amp;country=all&amp;type=all&amp;status=all&amp;plant=garigliano" target="_top" style="position:absolute;left:4380;top:1680;width:60;height:60" o:button="t" filled="f" stroked="f">
              <v:fill o:detectmouseclick="t"/>
            </v:rect>
            <v:rect id="_x0000_s1499" href="http://www.insc.anl.gov/cgi-bin/sql_interface?view=rx_list&amp;country=all&amp;type=all&amp;status=all&amp;plant=latina" target="_top" style="position:absolute;left:4335;top:1680;width:60;height:60" o:button="t" filled="f" stroked="f">
              <v:fill o:detectmouseclick="t"/>
            </v:rect>
            <v:rect id="_x0000_s1500" href="http://www.insc.anl.gov/cgi-bin/sql_interface?view=rx_list&amp;country=all&amp;type=all&amp;status=all&amp;plant=bushehr" target="_top" style="position:absolute;left:5490;top:2130;width:60;height:60" o:button="t" filled="f" stroked="f">
              <v:fill o:detectmouseclick="t"/>
            </v:rect>
            <v:rect id="_x0000_s1501" href="http://www.insc.anl.gov/cgi-bin/sql_interface?view=rx_list&amp;country=all&amp;type=all&amp;status=all&amp;plant=madras" target="_top" style="position:absolute;left:6360;top:2655;width:60;height:60" o:button="t" filled="f" stroked="f">
              <v:fill o:detectmouseclick="t"/>
            </v:rect>
            <v:rect id="_x0000_s1502" href="http://www.insc.anl.gov/cgi-bin/sql_interface?view=rx_list&amp;country=all&amp;type=all&amp;status=all&amp;plant=narora" target="_top" style="position:absolute;left:6315;top:2160;width:60;height:60" o:button="t" filled="f" stroked="f">
              <v:fill o:detectmouseclick="t"/>
            </v:rect>
            <v:rect id="_x0000_s1503" href="http://www.insc.anl.gov/cgi-bin/sql_interface?view=rx_list&amp;country=all&amp;type=all&amp;status=all&amp;plant=rajasthan" target="_top" style="position:absolute;left:6225;top:2265;width:60;height:60" o:button="t" filled="f" stroked="f">
              <v:fill o:detectmouseclick="t"/>
            </v:rect>
            <v:rect id="_x0000_s1504" href="http://www.insc.anl.gov/cgi-bin/sql_interface?view=rx_list&amp;country=all&amp;type=all&amp;status=all&amp;plant=kaiga" target="_top" style="position:absolute;left:6195;top:2580;width:60;height:60" o:button="t" filled="f" stroked="f">
              <v:fill o:detectmouseclick="t"/>
            </v:rect>
            <v:rect id="_x0000_s1505" href="http://www.insc.anl.gov/cgi-bin/sql_interface?view=rx_list&amp;country=all&amp;type=all&amp;status=all&amp;plant=kakrapar" target="_top" style="position:absolute;left:6165;top:2385;width:60;height:60" o:button="t" filled="f" stroked="f">
              <v:fill o:detectmouseclick="t"/>
            </v:rect>
            <v:rect id="_x0000_s1506" href="http://www.insc.anl.gov/cgi-bin/sql_interface?view=rx_list&amp;country=all&amp;type=all&amp;status=all&amp;plant=tarapur" target="_top" style="position:absolute;left:6135;top:2430;width:60;height:60" o:button="t" filled="f" stroked="f">
              <v:fill o:detectmouseclick="t"/>
            </v:rect>
            <v:rect id="_x0000_s1507" href="http://www.insc.anl.gov/cgi-bin/sql_interface?view=rx_list&amp;country=all&amp;type=all&amp;status=all&amp;plant=paks" target="_top" style="position:absolute;left:4530;top:1455;width:60;height:60" o:button="t" filled="f" stroked="f">
              <v:fill o:detectmouseclick="t"/>
            </v:rect>
            <v:rect id="_x0000_s1508" href="http://www.insc.anl.gov/cgi-bin/sql_interface?view=rx_list&amp;country=all&amp;type=all&amp;status=all&amp;plant=fessenheim" target="_top" style="position:absolute;left:4170;top:1380;width:60;height:60" o:button="t" filled="f" stroked="f">
              <v:fill o:detectmouseclick="t"/>
            </v:rect>
            <v:rect id="_x0000_s1509" href="http://www.insc.anl.gov/cgi-bin/sql_interface?view=rx_list&amp;country=all&amp;type=all&amp;status=all&amp;plant=cattenom" target="_top" style="position:absolute;left:4140;top:1335;width:60;height:60" o:button="t" filled="f" stroked="f">
              <v:fill o:detectmouseclick="t"/>
            </v:rect>
            <v:rect id="_x0000_s1510" href="http://www.insc.anl.gov/cgi-bin/sql_interface?view=rx_list&amp;country=all&amp;type=all&amp;status=all&amp;plant=super-phenix" target="_top" style="position:absolute;left:4125;top:1485;width:60;height:60" o:button="t" filled="f" stroked="f">
              <v:fill o:detectmouseclick="t"/>
            </v:rect>
            <v:rect id="_x0000_s1511" href="http://www.insc.anl.gov/cgi-bin/sql_interface?view=rx_list&amp;country=all&amp;type=all&amp;status=all&amp;plant=bugey" target="_top" style="position:absolute;left:4125;top:1455;width:60;height:60" o:button="t" filled="f" stroked="f">
              <v:fill o:detectmouseclick="t"/>
            </v:rect>
            <v:rect id="_x0000_s1512" href="http://www.insc.anl.gov/cgi-bin/sql_interface?view=rx_list&amp;country=all&amp;type=all&amp;status=all&amp;plant=chooz" target="_top" style="position:absolute;left:4110;top:1320;width:60;height:60" o:button="t" filled="f" stroked="f">
              <v:fill o:detectmouseclick="t"/>
            </v:rect>
            <v:rect id="_x0000_s1513" href="http://www.insc.anl.gov/cgi-bin/sql_interface?view=rx_list&amp;country=all&amp;type=all&amp;status=all&amp;plant=saint-alban" target="_top" style="position:absolute;left:4125;top:1515;width:60;height:60" o:button="t" filled="f" stroked="f">
              <v:fill o:detectmouseclick="t"/>
            </v:rect>
            <v:rect id="_x0000_s1514" href="http://www.insc.anl.gov/cgi-bin/sql_interface?view=rx_list&amp;country=all&amp;type=all&amp;status=all&amp;plant=cruas" target="_top" style="position:absolute;left:4110;top:1560;width:60;height:60" o:button="t" filled="f" stroked="f">
              <v:fill o:detectmouseclick="t"/>
            </v:rect>
            <v:rect id="_x0000_s1515" href="http://www.insc.anl.gov/cgi-bin/sql_interface?view=rx_list&amp;country=all&amp;type=all&amp;status=all&amp;plant=tricastin" target="_top" style="position:absolute;left:4095;top:1590;width:60;height:60" o:button="t" filled="f" stroked="f">
              <v:fill o:detectmouseclick="t"/>
            </v:rect>
            <v:rect id="_x0000_s1516" href="http://www.insc.anl.gov/cgi-bin/sql_interface?view=rx_list&amp;country=all&amp;type=all&amp;status=all&amp;plant=phenix" target="_top" style="position:absolute;left:4080;top:1500;width:60;height:60" o:button="t" filled="f" stroked="f">
              <v:fill o:detectmouseclick="t"/>
            </v:rect>
            <v:rect id="_x0000_s1517" href="http://www.insc.anl.gov/cgi-bin/sql_interface?view=rx_list&amp;country=all&amp;type=all&amp;status=all&amp;plant=marcoule" target="_top" style="position:absolute;left:4095;top:1620;width:60;height:60" o:button="t" filled="f" stroked="f">
              <v:fill o:detectmouseclick="t"/>
            </v:rect>
            <v:rect id="_x0000_s1518" href="http://www.insc.anl.gov/cgi-bin/sql_interface?view=rx_list&amp;country=all&amp;type=all&amp;status=all&amp;plant=nogent" target="_top" style="position:absolute;left:4065;top:1380;width:60;height:60" o:button="t" filled="f" stroked="f">
              <v:fill o:detectmouseclick="t"/>
            </v:rect>
            <v:rect id="_x0000_s1519" href="http://www.insc.anl.gov/cgi-bin/sql_interface?view=rx_list&amp;country=all&amp;type=all&amp;status=all&amp;plant=belleville" target="_top" style="position:absolute;left:4050;top:1425;width:60;height:60" o:button="t" filled="f" stroked="f">
              <v:fill o:detectmouseclick="t"/>
            </v:rect>
            <v:rect id="_x0000_s1520" href="http://www.insc.anl.gov/cgi-bin/sql_interface?view=rx_list&amp;country=all&amp;type=all&amp;status=all&amp;plant=dampierre" target="_top" style="position:absolute;left:4035;top:1395;width:60;height:60" o:button="t" filled="f" stroked="f">
              <v:fill o:detectmouseclick="t"/>
            </v:rect>
            <v:rect id="_x0000_s1521" href="http://www.insc.anl.gov/cgi-bin/sql_interface?view=rx_list&amp;country=all&amp;type=all&amp;status=all&amp;plant=gravelines" target="_top" style="position:absolute;left:4020;top:1260;width:60;height:60" o:button="t" filled="f" stroked="f">
              <v:fill o:detectmouseclick="t"/>
            </v:rect>
            <v:rect id="_x0000_s1522" href="http://www.insc.anl.gov/cgi-bin/sql_interface?view=rx_list&amp;country=all&amp;type=all&amp;status=all&amp;plant=saint-laurent" target="_top" style="position:absolute;left:4005;top:1410;width:60;height:60" o:button="t" filled="f" stroked="f">
              <v:fill o:detectmouseclick="t"/>
            </v:rect>
            <v:rect id="_x0000_s1523" href="http://www.insc.anl.gov/cgi-bin/sql_interface?view=rx_list&amp;country=all&amp;type=all&amp;status=all&amp;plant=penly" target="_top" style="position:absolute;left:4005;top:1305;width:60;height:60" o:button="t" filled="f" stroked="f">
              <v:fill o:detectmouseclick="t"/>
            </v:rect>
            <v:rect id="_x0000_s1524" href="http://www.insc.anl.gov/cgi-bin/sql_interface?view=rx_list&amp;country=all&amp;type=all&amp;status=all&amp;plant=golfech" target="_top" style="position:absolute;left:3990;top:1560;width:60;height:60" o:button="t" filled="f" stroked="f">
              <v:fill o:detectmouseclick="t"/>
            </v:rect>
            <v:rect id="_x0000_s1525" href="http://www.insc.anl.gov/cgi-bin/sql_interface?view=rx_list&amp;country=all&amp;type=all&amp;status=all&amp;plant=civaux" target="_top" style="position:absolute;left:3975;top:1470;width:60;height:60" o:button="t" filled="f" stroked="f">
              <v:fill o:detectmouseclick="t"/>
            </v:rect>
            <v:rect id="_x0000_s1526" href="http://www.insc.anl.gov/cgi-bin/sql_interface?view=rx_list&amp;country=all&amp;type=all&amp;status=all&amp;plant=paluel" target="_top" style="position:absolute;left:3975;top:1320;width:60;height:60" o:button="t" filled="f" stroked="f">
              <v:fill o:detectmouseclick="t"/>
            </v:rect>
            <v:rect id="_x0000_s1527" href="http://www.insc.anl.gov/cgi-bin/sql_interface?view=rx_list&amp;country=all&amp;type=all&amp;status=all&amp;plant=chinon" target="_top" style="position:absolute;left:3960;top:1425;width:60;height:60" o:button="t" filled="f" stroked="f">
              <v:fill o:detectmouseclick="t"/>
            </v:rect>
            <v:rect id="_x0000_s1528" href="http://www.insc.anl.gov/cgi-bin/sql_interface?view=rx_list&amp;country=all&amp;type=all&amp;status=all&amp;plant=monts_d_arree" target="_top" style="position:absolute;left:3840;top:1380;width:60;height:60" o:button="t" filled="f" stroked="f">
              <v:fill o:detectmouseclick="t"/>
            </v:rect>
            <v:rect id="_x0000_s1529" href="http://www.insc.anl.gov/cgi-bin/sql_interface?view=rx_list&amp;country=all&amp;type=all&amp;status=all&amp;plant=flamanville" target="_top" style="position:absolute;left:3900;top:1320;width:60;height:60" o:button="t" filled="f" stroked="f">
              <v:fill o:detectmouseclick="t"/>
            </v:rect>
            <v:rect id="_x0000_s1530" href="http://www.insc.anl.gov/cgi-bin/sql_interface?view=rx_list&amp;country=all&amp;type=all&amp;status=all&amp;plant=blayais" target="_top" style="position:absolute;left:3945;top:1515;width:60;height:60" o:button="t" filled="f" stroked="f">
              <v:fill o:detectmouseclick="t"/>
            </v:rect>
            <v:rect id="_x0000_s1531" href="http://www.insc.anl.gov/cgi-bin/sql_interface?view=rx_list&amp;country=all&amp;type=all&amp;status=all&amp;plant=loviisa" target="_top" style="position:absolute;left:4755;top:765;width:60;height:60" o:button="t" filled="f" stroked="f">
              <v:fill o:detectmouseclick="t"/>
            </v:rect>
            <v:rect id="_x0000_s1532" href="http://www.insc.anl.gov/cgi-bin/sql_interface?view=rx_list&amp;country=all&amp;type=all&amp;status=all&amp;plant=tvo" target="_top" style="position:absolute;left:4605;top:705;width:60;height:60" o:button="t" filled="f" stroked="f">
              <v:fill o:detectmouseclick="t"/>
            </v:rect>
            <v:rect id="_x0000_s1533" href="http://www.insc.anl.gov/cgi-bin/sql_interface?view=rx_list&amp;country=all&amp;type=all&amp;status=all&amp;plant=vandellos" target="_top" style="position:absolute;left:4005;top:1695;width:60;height:60" o:button="t" filled="f" stroked="f">
              <v:fill o:detectmouseclick="t"/>
            </v:rect>
            <v:rect id="_x0000_s1534" href="http://www.insc.anl.gov/cgi-bin/sql_interface?view=rx_list&amp;country=all&amp;type=all&amp;status=all&amp;plant=asco" target="_top" style="position:absolute;left:3960;top:1680;width:60;height:60" o:button="t" filled="f" stroked="f">
              <v:fill o:detectmouseclick="t"/>
            </v:rect>
            <v:rect id="_x0000_s1535" href="http://www.insc.anl.gov/cgi-bin/sql_interface?view=rx_list&amp;country=all&amp;type=all&amp;status=all&amp;plant=regodola" target="_top" style="position:absolute;left:3735;top:1590;width:60;height:60" o:button="t" filled="f" stroked="f">
              <v:fill o:detectmouseclick="t"/>
            </v:rect>
            <v:rect id="_x0000_s1536" href="http://www.insc.anl.gov/cgi-bin/sql_interface?view=rx_list&amp;country=all&amp;type=all&amp;status=all&amp;plant=almaraz" target="_top" style="position:absolute;left:3795;top:1725;width:60;height:60" o:button="t" filled="f" stroked="f">
              <v:fill o:detectmouseclick="t"/>
            </v:rect>
            <v:rect id="_x0000_s1537" href="http://www.insc.anl.gov/cgi-bin/sql_interface?view=rx_list&amp;country=all&amp;type=all&amp;status=all&amp;plant=valdecaballeros" target="_top" style="position:absolute;left:3810;top:1770;width:60;height:60" o:button="t" filled="f" stroked="f">
              <v:fill o:detectmouseclick="t"/>
            </v:rect>
            <v:rect id="_x0000_s1538" href="http://www.insc.anl.gov/cgi-bin/sql_interface?view=rx_list&amp;country=all&amp;type=all&amp;status=all&amp;plant=lemoniz" target="_top" style="position:absolute;left:3870;top:1590;width:60;height:60" o:button="t" filled="f" stroked="f">
              <v:fill o:detectmouseclick="t"/>
            </v:rect>
            <v:rect id="_x0000_s1539" href="http://www.insc.anl.gov/cgi-bin/sql_interface?view=rx_list&amp;country=all&amp;type=all&amp;status=all&amp;plant=santa_maria_de_garona" target="_top" style="position:absolute;left:3870;top:1635;width:60;height:60" o:button="t" filled="f" stroked="f">
              <v:fill o:detectmouseclick="t"/>
            </v:rect>
            <v:rect id="_x0000_s1540" href="http://www.insc.anl.gov/cgi-bin/sql_interface?view=rx_list&amp;country=all&amp;type=all&amp;status=all&amp;plant=jose_cabrera" target="_top" style="position:absolute;left:3870;top:1710;width:60;height:60" o:button="t" filled="f" stroked="f">
              <v:fill o:detectmouseclick="t"/>
            </v:rect>
            <v:rect id="_x0000_s1541" href="http://www.insc.anl.gov/cgi-bin/sql_interface?view=rx_list&amp;country=all&amp;type=all&amp;status=all&amp;plant=trillo" target="_top" style="position:absolute;left:3900;top:1695;width:60;height:60" o:button="t" filled="f" stroked="f">
              <v:fill o:detectmouseclick="t"/>
            </v:rect>
            <v:rect id="_x0000_s1542" href="http://www.insc.anl.gov/cgi-bin/sql_interface?view=rx_list&amp;country=all&amp;type=all&amp;status=all&amp;plant=cofrentes" target="_top" style="position:absolute;left:3945;top:1755;width:60;height:60" o:button="t" filled="f" stroked="f">
              <v:fill o:detectmouseclick="t"/>
            </v:rect>
            <v:rect id="_x0000_s1543" href="http://www.insc.anl.gov/cgi-bin/sql_interface?view=rx_list&amp;country=all&amp;type=all&amp;status=all&amp;plant=stade" target="_top" style="position:absolute;left:4245;top:1140;width:60;height:60" o:button="t" filled="f" stroked="f">
              <v:fill o:detectmouseclick="t"/>
            </v:rect>
            <v:rect id="_x0000_s1544" href="http://www.insc.anl.gov/cgi-bin/sql_interface?view=rx_list&amp;country=all&amp;type=all&amp;status=all&amp;plant=grohnde" target="_top" style="position:absolute;left:4245;top:1200;width:60;height:60" o:button="t" filled="f" stroked="f">
              <v:fill o:detectmouseclick="t"/>
            </v:rect>
            <v:rect id="_x0000_s1545" href="http://www.insc.anl.gov/cgi-bin/sql_interface?view=rx_list&amp;country=all&amp;type=all&amp;status=all&amp;plant=wuergassen" target="_top" style="position:absolute;left:4245;top:1230;width:60;height:60" o:button="t" filled="f" stroked="f">
              <v:fill o:detectmouseclick="t"/>
            </v:rect>
            <v:rect id="_x0000_s1546" href="http://www.insc.anl.gov/cgi-bin/sql_interface?view=rx_list&amp;country=all&amp;type=all&amp;status=all&amp;plant=brokdorf" target="_top" style="position:absolute;left:4245;top:1110;width:60;height:60" o:button="t" filled="f" stroked="f">
              <v:fill o:detectmouseclick="t"/>
            </v:rect>
            <v:rect id="_x0000_s1547" href="http://www.insc.anl.gov/cgi-bin/sql_interface?view=rx_list&amp;country=all&amp;type=all&amp;status=all&amp;plant=neckar" target="_top" style="position:absolute;left:4245;top:1365;width:60;height:60" o:button="t" filled="f" stroked="f">
              <v:fill o:detectmouseclick="t"/>
            </v:rect>
            <v:rect id="_x0000_s1548" href="http://www.insc.anl.gov/cgi-bin/sql_interface?view=rx_list&amp;country=all&amp;type=all&amp;status=all&amp;plant=brunsbuettel" target="_top" style="position:absolute;left:4215;top:1110;width:60;height:60" o:button="t" filled="f" stroked="f">
              <v:fill o:detectmouseclick="t"/>
            </v:rect>
            <v:rect id="_x0000_s1549" href="http://www.insc.anl.gov/cgi-bin/sql_interface?view=rx_list&amp;country=all&amp;type=all&amp;status=all&amp;plant=obrigheim" target="_top" style="position:absolute;left:4245;top:1320;width:60;height:60" o:button="t" filled="f" stroked="f">
              <v:fill o:detectmouseclick="t"/>
            </v:rect>
            <v:rect id="_x0000_s1550" href="http://www.insc.anl.gov/cgi-bin/sql_interface?view=rx_list&amp;country=all&amp;type=all&amp;status=all&amp;plant=kahl" target="_top" style="position:absolute;left:4230;top:1290;width:60;height:60" o:button="t" filled="f" stroked="f">
              <v:fill o:detectmouseclick="t"/>
            </v:rect>
            <v:rect id="_x0000_s1551" href="http://www.insc.anl.gov/cgi-bin/sql_interface?view=rx_list&amp;country=all&amp;type=all&amp;status=all&amp;plant=unterweser" target="_top" style="position:absolute;left:4215;top:1155;width:60;height:60" o:button="t" filled="f" stroked="f">
              <v:fill o:detectmouseclick="t"/>
            </v:rect>
            <v:rect id="_x0000_s1552" href="http://www.insc.anl.gov/cgi-bin/sql_interface?view=rx_list&amp;country=all&amp;type=all&amp;status=all&amp;plant=philippsburg" target="_top" style="position:absolute;left:4200;top:1335;width:60;height:60" o:button="t" filled="f" stroked="f">
              <v:fill o:detectmouseclick="t"/>
            </v:rect>
            <v:rect id="_x0000_s1553" href="http://www.insc.anl.gov/cgi-bin/sql_interface?view=rx_list&amp;country=all&amp;type=all&amp;status=all&amp;plant=knk" target="_top" style="position:absolute;left:4215;top:1365;width:60;height:60" o:button="t" filled="f" stroked="f">
              <v:fill o:detectmouseclick="t"/>
            </v:rect>
            <v:rect id="_x0000_s1554" href="http://www.insc.anl.gov/cgi-bin/sql_interface?view=rx_list&amp;country=all&amp;type=all&amp;status=all&amp;plant=biblis" target="_top" style="position:absolute;left:4200;top:1290;width:60;height:60" o:button="t" filled="f" stroked="f">
              <v:fill o:detectmouseclick="t"/>
            </v:rect>
            <v:rect id="_x0000_s1555" href="http://www.insc.anl.gov/cgi-bin/sql_interface?view=rx_list&amp;country=all&amp;type=all&amp;status=all&amp;plant=mzfr" target="_top" style="position:absolute;left:4215;top:1395;width:60;height:60" o:button="t" filled="f" stroked="f">
              <v:fill o:detectmouseclick="t"/>
            </v:rect>
            <v:rect id="_x0000_s1556" href="http://www.insc.anl.gov/cgi-bin/sql_interface?view=rx_list&amp;country=all&amp;type=all&amp;status=all&amp;plant=thtr-300" target="_top" style="position:absolute;left:4200;top:1215;width:60;height:60" o:button="t" filled="f" stroked="f">
              <v:fill o:detectmouseclick="t"/>
            </v:rect>
            <v:rect id="_x0000_s1557" href="http://www.insc.anl.gov/cgi-bin/sql_interface?view=rx_list&amp;country=all&amp;type=all&amp;status=all&amp;plant=muelheim-kaerlich" target="_top" style="position:absolute;left:4185;top:1260;width:60;height:60" o:button="t" filled="f" stroked="f">
              <v:fill o:detectmouseclick="t"/>
            </v:rect>
            <v:rect id="_x0000_s1558" href="http://www.insc.anl.gov/cgi-bin/sql_interface?view=rx_list&amp;country=all&amp;type=all&amp;status=all&amp;plant=emsland" target="_top" style="position:absolute;left:4185;top:1185;width:60;height:60" o:button="t" filled="f" stroked="f">
              <v:fill o:detectmouseclick="t"/>
            </v:rect>
            <v:rect id="_x0000_s1559" href="http://www.insc.anl.gov/cgi-bin/sql_interface?view=rx_list&amp;country=all&amp;type=all&amp;status=all&amp;plant=lingen" target="_top" style="position:absolute;left:4170;top:1155;width:60;height:60" o:button="t" filled="f" stroked="f">
              <v:fill o:detectmouseclick="t"/>
            </v:rect>
            <v:rect id="_x0000_s1560" href="http://www.insc.anl.gov/cgi-bin/sql_interface?view=rx_list&amp;country=all&amp;type=all&amp;status=all&amp;plant=greifswald" target="_top" style="position:absolute;left:4365;top:1110;width:60;height:60" o:button="t" filled="f" stroked="f">
              <v:fill o:detectmouseclick="t"/>
            </v:rect>
            <v:rect id="_x0000_s1561" href="http://www.insc.anl.gov/cgi-bin/sql_interface?view=rx_list&amp;country=all&amp;type=all&amp;status=all&amp;plant=rheinsberg" target="_top" style="position:absolute;left:4350;top:1155;width:60;height:60" o:button="t" filled="f" stroked="f">
              <v:fill o:detectmouseclick="t"/>
            </v:rect>
            <v:rect id="_x0000_s1562" href="http://www.insc.anl.gov/cgi-bin/sql_interface?view=rx_list&amp;country=all&amp;type=all&amp;status=all&amp;plant=niederaichbach" target="_top" style="position:absolute;left:4350;top:1365;width:60;height:60" o:button="t" filled="f" stroked="f">
              <v:fill o:detectmouseclick="t"/>
            </v:rect>
            <v:rect id="_x0000_s1563" href="http://www.insc.anl.gov/cgi-bin/sql_interface?view=rx_list&amp;country=all&amp;type=all&amp;status=all&amp;plant=isar" target="_top" style="position:absolute;left:4320;top:1365;width:60;height:60" o:button="t" filled="f" stroked="f">
              <v:fill o:detectmouseclick="t"/>
            </v:rect>
            <v:rect id="_x0000_s1564" href="http://www.insc.anl.gov/cgi-bin/sql_interface?view=rx_list&amp;country=all&amp;type=all&amp;status=all&amp;plant=stendal" target="_top" style="position:absolute;left:4320;top:1185;width:60;height:60" o:button="t" filled="f" stroked="f">
              <v:fill o:detectmouseclick="t"/>
            </v:rect>
            <v:rect id="_x0000_s1565" href="http://www.insc.anl.gov/cgi-bin/sql_interface?view=rx_list&amp;country=all&amp;type=all&amp;status=all&amp;plant=kruemmel" target="_top" style="position:absolute;left:4290;top:1140;width:60;height:60" o:button="t" filled="f" stroked="f">
              <v:fill o:detectmouseclick="t"/>
            </v:rect>
            <v:rect id="_x0000_s1566" href="http://www.insc.anl.gov/cgi-bin/sql_interface?view=rx_list&amp;country=all&amp;type=all&amp;status=all&amp;plant=gundremmingen" target="_top" style="position:absolute;left:4275;top:1380;width:60;height:60" o:button="t" filled="f" stroked="f">
              <v:fill o:detectmouseclick="t"/>
            </v:rect>
            <v:rect id="_x0000_s1567" href="http://www.insc.anl.gov/cgi-bin/sql_interface?view=rx_list&amp;country=all&amp;type=all&amp;status=all&amp;plant=grafenrheinfeld" target="_top" style="position:absolute;left:4275;top:1305;width:60;height:60" o:button="t" filled="f" stroked="f">
              <v:fill o:detectmouseclick="t"/>
            </v:rect>
            <v:rect id="_x0000_s1568" href="http://www.insc.anl.gov/cgi-bin/sql_interface?view=rx_list&amp;country=all&amp;type=all&amp;status=all&amp;plant=dukovany" target="_top" style="position:absolute;left:4440;top:1350;width:60;height:60" o:button="t" filled="f" stroked="f">
              <v:fill o:detectmouseclick="t"/>
            </v:rect>
            <v:rect id="_x0000_s1569" href="http://www.insc.anl.gov/cgi-bin/sql_interface?view=rx_list&amp;country=all&amp;type=all&amp;status=all&amp;plant=temelin" target="_top" style="position:absolute;left:4395;top:1350;width:60;height:60" o:button="t" filled="f" stroked="f">
              <v:fill o:detectmouseclick="t"/>
            </v:rect>
            <v:rect id="_x0000_s1570" href="http://www.insc.anl.gov/cgi-bin/sql_interface?view=rx_list&amp;country=all&amp;type=all&amp;status=all&amp;plant=juragua" target="_top" style="position:absolute;left:1545;top:2355;width:60;height:60" o:button="t" filled="f" stroked="f">
              <v:fill o:detectmouseclick="t"/>
            </v:rect>
            <v:rect id="_x0000_s1571" href="http://www.insc.anl.gov/cgi-bin/sql_interface?view=rx_list&amp;country=all&amp;type=all&amp;status=all&amp;plant=qinshan" target="_top" style="position:absolute;left:7590;top:2085;width:60;height:60" o:button="t" filled="f" stroked="f">
              <v:fill o:detectmouseclick="t"/>
            </v:rect>
            <v:rect id="_x0000_s1572" href="http://www.insc.anl.gov/cgi-bin/sql_interface?view=rx_list&amp;country=all&amp;type=all&amp;status=all&amp;plant=lianyungang" target="_top" style="position:absolute;left:7530;top:1935;width:60;height:60" o:button="t" filled="f" stroked="f">
              <v:fill o:detectmouseclick="t"/>
            </v:rect>
            <v:rect id="_x0000_s1573" href="http://www.insc.anl.gov/cgi-bin/sql_interface?view=rx_list&amp;country=all&amp;type=all&amp;status=all&amp;plant=guangdong" target="_top" style="position:absolute;left:7395;top:2340;width:60;height:60" o:button="t" filled="f" stroked="f">
              <v:fill o:detectmouseclick="t"/>
            </v:rect>
            <v:rect id="_x0000_s1574" href="http://www.insc.anl.gov/cgi-bin/sql_interface?view=rx_list&amp;country=all&amp;type=all&amp;status=all&amp;plant=lingao" target="_top" style="position:absolute;left:7320;top:2370;width:60;height:60" o:button="t" filled="f" stroked="f">
              <v:fill o:detectmouseclick="t"/>
            </v:rect>
            <v:rect id="_x0000_s1575" href="http://www.insc.anl.gov/cgi-bin/sql_interface?view=rx_list&amp;country=all&amp;type=all&amp;status=all&amp;plant=beznau" target="_top" style="position:absolute;left:4200;top:1440;width:60;height:60" o:button="t" filled="f" stroked="f">
              <v:fill o:detectmouseclick="t"/>
            </v:rect>
            <v:rect id="_x0000_s1576" href="http://www.insc.anl.gov/cgi-bin/sql_interface?view=rx_list&amp;country=all&amp;type=all&amp;status=all&amp;plant=leibstadt" target="_top" style="position:absolute;left:4245;top:1440;width:60;height:60" o:button="t" filled="f" stroked="f">
              <v:fill o:detectmouseclick="t"/>
            </v:rect>
            <v:rect id="_x0000_s1577" href="http://www.insc.anl.gov/cgi-bin/sql_interface?view=rx_list&amp;country=all&amp;type=all&amp;status=all&amp;plant=goesgen" target="_top" style="position:absolute;left:4170;top:1410;width:60;height:60" o:button="t" filled="f" stroked="f">
              <v:fill o:detectmouseclick="t"/>
            </v:rect>
            <v:rect id="_x0000_s1578" href="http://www.insc.anl.gov/cgi-bin/sql_interface?view=rx_list&amp;country=all&amp;type=all&amp;status=all&amp;plant=muehleberg" target="_top" style="position:absolute;left:4185;top:1470;width:60;height:60" o:button="t" filled="f" stroked="f">
              <v:fill o:detectmouseclick="t"/>
            </v:rect>
            <v:rect id="_x0000_s1579" href="http://www.insc.anl.gov/cgi-bin/sql_interface?view=rx_list&amp;country=all&amp;type=all&amp;status=all&amp;plant=lucens" target="_top" style="position:absolute;left:4155;top:1440;width:60;height:60" o:button="t" filled="f" stroked="f">
              <v:fill o:detectmouseclick="t"/>
            </v:rect>
            <v:rect id="_x0000_s1580" href="http://www.insc.anl.gov/cgi-bin/sql_interface?view=rx_list&amp;country=all&amp;type=all&amp;status=all&amp;plant=douglas_point" target="_top" style="position:absolute;left:1500;top:1560;width:60;height:60" o:button="t" filled="f" stroked="f">
              <v:fill o:detectmouseclick="t"/>
            </v:rect>
            <v:rect id="_x0000_s1581" href="http://www.insc.anl.gov/cgi-bin/sql_interface?view=rx_list&amp;country=all&amp;type=all&amp;status=all&amp;plant=bruce" target="_top" style="position:absolute;left:1530;top:1560;width:60;height:60" o:button="t" filled="f" stroked="f">
              <v:fill o:detectmouseclick="t"/>
            </v:rect>
            <v:rect id="_x0000_s1582" href="http://www.insc.anl.gov/cgi-bin/sql_interface?view=rx_list&amp;country=all&amp;type=all&amp;status=all&amp;plant=pickering" target="_top" style="position:absolute;left:1575;top:1575;width:60;height:60" o:button="t" filled="f" stroked="f">
              <v:fill o:detectmouseclick="t"/>
            </v:rect>
            <v:rect id="_x0000_s1583" href="http://www.insc.anl.gov/cgi-bin/sql_interface?view=rx_list&amp;country=all&amp;type=all&amp;status=all&amp;plant=darlington" target="_top" style="position:absolute;left:1605;top:1575;width:60;height:60" o:button="t" filled="f" stroked="f">
              <v:fill o:detectmouseclick="t"/>
            </v:rect>
            <v:rect id="_x0000_s1584" href="http://www.insc.anl.gov/cgi-bin/sql_interface?view=rx_list&amp;country=all&amp;type=all&amp;status=all&amp;plant=rolphton_npd" target="_top" style="position:absolute;left:1635;top:1470;width:60;height:60" o:button="t" filled="f" stroked="f">
              <v:fill o:detectmouseclick="t"/>
            </v:rect>
            <v:rect id="_x0000_s1585" href="http://www.insc.anl.gov/cgi-bin/sql_interface?view=rx_list&amp;country=all&amp;type=all&amp;status=all&amp;plant=gentilly" target="_top" style="position:absolute;left:1785;top:1470;width:60;height:60" o:button="t" filled="f" stroked="f">
              <v:fill o:detectmouseclick="t"/>
            </v:rect>
            <v:rect id="_x0000_s1586" href="http://www.insc.anl.gov/cgi-bin/sql_interface?view=rx_list&amp;country=all&amp;type=all&amp;status=all&amp;plant=point_lepreau" target="_top" style="position:absolute;left:1965;top:1530;width:60;height:60" o:button="t" filled="f" stroked="f">
              <v:fill o:detectmouseclick="t"/>
            </v:rect>
            <v:rect id="_x0000_s1587" href="http://www.insc.anl.gov/cgi-bin/sql_interface?view=rx_list&amp;country=all&amp;type=all&amp;status=all&amp;plant=angra" target="_top" style="position:absolute;left:2625;top:3735;width:60;height:60" o:button="t" filled="f" stroked="f">
              <v:fill o:detectmouseclick="t"/>
            </v:rect>
            <v:rect id="_x0000_s1588" href="http://www.insc.anl.gov/cgi-bin/sql_interface?view=rx_list&amp;country=all&amp;type=all&amp;status=all&amp;plant=kozloduy" target="_top" style="position:absolute;left:4665;top:1575;width:60;height:60" o:button="t" filled="f" stroked="f">
              <v:fill o:detectmouseclick="t"/>
            </v:rect>
            <v:rect id="_x0000_s1589" href="http://www.insc.anl.gov/cgi-bin/sql_interface?view=rx_list&amp;country=all&amp;type=all&amp;status=all&amp;plant=tihange" target="_top" style="position:absolute;left:4125;top:1275;width:60;height:60" o:button="t" filled="f" stroked="f">
              <v:fill o:detectmouseclick="t"/>
            </v:rect>
            <v:rect id="_x0000_s1590" href="http://www.insc.anl.gov/cgi-bin/sql_interface?view=rx_list&amp;country=all&amp;type=all&amp;status=all&amp;plant=br-3" target="_top" style="position:absolute;left:4125;top:1245;width:60;height:60" o:button="t" filled="f" stroked="f">
              <v:fill o:detectmouseclick="t"/>
            </v:rect>
            <v:rect id="_x0000_s1591" href="http://www.insc.anl.gov/cgi-bin/sql_interface?view=rx_list&amp;country=all&amp;type=all&amp;status=all&amp;plant=doel" target="_top" style="position:absolute;left:4095;top:1245;width:60;height:60" o:button="t" filled="f" stroked="f">
              <v:fill o:detectmouseclick="t"/>
            </v:rect>
            <v:rect id="_x0000_s1592" href="http://www.insc.anl.gov/cgi-bin/sql_interface?view=rx_list&amp;country=all&amp;type=all&amp;status=all&amp;plant=embalse" target="_top" style="position:absolute;left:2025;top:4050;width:60;height:60" o:button="t" filled="f" stroked="f">
              <v:fill o:detectmouseclick="t"/>
            </v:rect>
            <v:rect id="_x0000_s1593" href="http://www.insc.anl.gov/cgi-bin/sql_interface?view=rx_list&amp;country=all&amp;type=all&amp;status=all&amp;plant=atucha" target="_top" style="position:absolute;left:2190;top:4110;width:60;height:60" o:button="t" filled="f" stroked="f">
              <v:fill o:detectmouseclick="t"/>
            </v:rect>
            <v:rect id="_x0000_s1594" href="http://www.insc.anl.gov/cgi-bin/sql_interface?view=rx_list&amp;country=all&amp;type=all&amp;status=all&amp;plant=armenia" target="_top" style="position:absolute;left:5280;top:1725;width:60;height:60" o:button="t" filled="f" stroked="f">
              <v:fill o:detectmouseclick="t"/>
            </v:rect>
            <w10:wrap type="none"/>
            <w10:anchorlock/>
          </v:group>
        </w:pict>
      </w:r>
      <w:r w:rsidR="004A0E13" w:rsidRPr="005A55E0">
        <w:rPr>
          <w:rFonts w:ascii="Times New Roman" w:hAnsi="Times New Roman" w:cs="Times New Roman"/>
        </w:rPr>
        <w:tab/>
        <w:t xml:space="preserve"> </w:t>
      </w:r>
    </w:p>
    <w:p w:rsidR="004A0E13" w:rsidRPr="005A55E0" w:rsidRDefault="002A1316" w:rsidP="004B58D4">
      <w:pPr>
        <w:spacing w:after="0" w:line="480" w:lineRule="auto"/>
        <w:rPr>
          <w:rFonts w:ascii="Times New Roman" w:hAnsi="Times New Roman" w:cs="Times New Roman"/>
        </w:rPr>
      </w:pPr>
      <w:hyperlink r:id="rId70" w:history="1">
        <w:r w:rsidR="00DF2753" w:rsidRPr="005A55E0">
          <w:rPr>
            <w:rStyle w:val="Hyperlink"/>
            <w:rFonts w:ascii="Times New Roman" w:hAnsi="Times New Roman" w:cs="Times New Roman"/>
            <w:color w:val="auto"/>
          </w:rPr>
          <w:t>http://www.insc.anl.gov/pwrmaps/map/world_map.php</w:t>
        </w:r>
      </w:hyperlink>
    </w:p>
    <w:p w:rsidR="00DF2753" w:rsidRPr="005A55E0" w:rsidRDefault="005F4465" w:rsidP="004B58D4">
      <w:pPr>
        <w:spacing w:after="0" w:line="480" w:lineRule="auto"/>
        <w:ind w:firstLine="720"/>
        <w:rPr>
          <w:rFonts w:ascii="Times New Roman" w:hAnsi="Times New Roman" w:cs="Times New Roman"/>
          <w:sz w:val="24"/>
          <w:szCs w:val="24"/>
        </w:rPr>
      </w:pPr>
      <w:r w:rsidRPr="005A55E0">
        <w:rPr>
          <w:rFonts w:ascii="Times New Roman" w:hAnsi="Times New Roman" w:cs="Times New Roman"/>
          <w:sz w:val="24"/>
          <w:szCs w:val="24"/>
        </w:rPr>
        <w:t xml:space="preserve">Currently, there are </w:t>
      </w:r>
      <w:r w:rsidR="00D243A1" w:rsidRPr="005A55E0">
        <w:rPr>
          <w:rFonts w:ascii="Times New Roman" w:hAnsi="Times New Roman" w:cs="Times New Roman"/>
          <w:sz w:val="24"/>
          <w:szCs w:val="24"/>
        </w:rPr>
        <w:t>around 440 reactors operating and 30 nuclear plants under construction in the world, as countries scramble for cheaper and greener energy supplies.</w:t>
      </w:r>
      <w:r w:rsidRPr="005A55E0">
        <w:rPr>
          <w:rFonts w:ascii="Times New Roman" w:hAnsi="Times New Roman" w:cs="Times New Roman"/>
          <w:sz w:val="24"/>
          <w:szCs w:val="24"/>
        </w:rPr>
        <w:t xml:space="preserve">  This increase in the customer base is a distinct opportunity for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as it continues to expand its plant capacities.</w:t>
      </w:r>
    </w:p>
    <w:p w:rsidR="004A0E13" w:rsidRPr="005A55E0" w:rsidRDefault="004A0E13" w:rsidP="004B58D4">
      <w:pPr>
        <w:spacing w:after="0" w:line="480" w:lineRule="auto"/>
        <w:rPr>
          <w:rFonts w:ascii="Times New Roman" w:hAnsi="Times New Roman" w:cs="Times New Roman"/>
          <w:b/>
        </w:rPr>
      </w:pPr>
      <w:r w:rsidRPr="005A55E0">
        <w:rPr>
          <w:rFonts w:ascii="Times New Roman" w:hAnsi="Times New Roman" w:cs="Times New Roman"/>
          <w:b/>
        </w:rPr>
        <w:t>Graph by Country of Kwh produced and percentage of energy economy:</w:t>
      </w:r>
    </w:p>
    <w:p w:rsidR="004A0E13" w:rsidRPr="005A55E0" w:rsidRDefault="004A0E13" w:rsidP="004B58D4">
      <w:pPr>
        <w:spacing w:after="0" w:line="480" w:lineRule="auto"/>
        <w:rPr>
          <w:rFonts w:ascii="Times New Roman" w:hAnsi="Times New Roman" w:cs="Times New Roman"/>
        </w:rPr>
      </w:pPr>
      <w:r w:rsidRPr="005A55E0">
        <w:rPr>
          <w:rFonts w:ascii="Times New Roman" w:hAnsi="Times New Roman" w:cs="Times New Roman"/>
          <w:noProof/>
        </w:rPr>
        <w:drawing>
          <wp:inline distT="0" distB="0" distL="0" distR="0">
            <wp:extent cx="5422900" cy="2984500"/>
            <wp:effectExtent l="19050" t="0" r="6350" b="0"/>
            <wp:docPr id="17" name="Picture 8" descr="Nuclear Electricity Generatio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clear Electricity Generation '07"/>
                    <pic:cNvPicPr>
                      <a:picLocks noChangeAspect="1" noChangeArrowheads="1"/>
                    </pic:cNvPicPr>
                  </pic:nvPicPr>
                  <pic:blipFill>
                    <a:blip r:embed="rId71"/>
                    <a:srcRect/>
                    <a:stretch>
                      <a:fillRect/>
                    </a:stretch>
                  </pic:blipFill>
                  <pic:spPr bwMode="auto">
                    <a:xfrm>
                      <a:off x="0" y="0"/>
                      <a:ext cx="5422900" cy="2984500"/>
                    </a:xfrm>
                    <a:prstGeom prst="rect">
                      <a:avLst/>
                    </a:prstGeom>
                    <a:noFill/>
                    <a:ln w="9525">
                      <a:noFill/>
                      <a:miter lim="800000"/>
                      <a:headEnd/>
                      <a:tailEnd/>
                    </a:ln>
                  </pic:spPr>
                </pic:pic>
              </a:graphicData>
            </a:graphic>
          </wp:inline>
        </w:drawing>
      </w:r>
    </w:p>
    <w:p w:rsidR="004A0E13" w:rsidRPr="005A55E0" w:rsidRDefault="002A1316" w:rsidP="004B58D4">
      <w:pPr>
        <w:spacing w:after="0" w:line="480" w:lineRule="auto"/>
        <w:rPr>
          <w:rFonts w:ascii="Times New Roman" w:hAnsi="Times New Roman" w:cs="Times New Roman"/>
        </w:rPr>
      </w:pPr>
      <w:hyperlink r:id="rId72" w:history="1">
        <w:r w:rsidR="004A0E13" w:rsidRPr="005A55E0">
          <w:rPr>
            <w:rStyle w:val="Hyperlink"/>
            <w:rFonts w:ascii="Times New Roman" w:hAnsi="Times New Roman" w:cs="Times New Roman"/>
            <w:color w:val="auto"/>
          </w:rPr>
          <w:t>http://world-nuclear.org/info/inf01.html</w:t>
        </w:r>
      </w:hyperlink>
    </w:p>
    <w:p w:rsidR="0012703C" w:rsidRPr="005A55E0" w:rsidRDefault="00FB73E4" w:rsidP="004B58D4">
      <w:pPr>
        <w:spacing w:after="0" w:line="480" w:lineRule="auto"/>
        <w:rPr>
          <w:rFonts w:ascii="Times New Roman" w:eastAsia="Times New Roman" w:hAnsi="Times New Roman" w:cs="Times New Roman"/>
          <w:sz w:val="24"/>
          <w:szCs w:val="24"/>
        </w:rPr>
      </w:pPr>
      <w:r w:rsidRPr="005A55E0">
        <w:rPr>
          <w:rFonts w:ascii="Times New Roman" w:eastAsia="Times New Roman" w:hAnsi="Times New Roman" w:cs="Times New Roman"/>
          <w:sz w:val="24"/>
          <w:szCs w:val="24"/>
        </w:rPr>
        <w:tab/>
        <w:t xml:space="preserve">As shown above, the current global nuclear capacity is concentrated in the EU, USA, and Russia.  </w:t>
      </w:r>
      <w:r w:rsidR="00BD7EF6" w:rsidRPr="005A55E0">
        <w:rPr>
          <w:rFonts w:ascii="Times New Roman" w:eastAsia="Times New Roman" w:hAnsi="Times New Roman" w:cs="Times New Roman"/>
          <w:sz w:val="24"/>
          <w:szCs w:val="24"/>
        </w:rPr>
        <w:t>Urenco</w:t>
      </w:r>
      <w:r w:rsidRPr="005A55E0">
        <w:rPr>
          <w:rFonts w:ascii="Times New Roman" w:eastAsia="Times New Roman" w:hAnsi="Times New Roman" w:cs="Times New Roman"/>
          <w:sz w:val="24"/>
          <w:szCs w:val="24"/>
        </w:rPr>
        <w:t xml:space="preserve"> group has a business base in all major markets but Russia, which is entirely governed by a Tenex-Rosatom government alliance, and is a nearly impossible market to enter under current laws.</w:t>
      </w:r>
    </w:p>
    <w:p w:rsidR="00F85A74" w:rsidRPr="005A55E0" w:rsidRDefault="00F85A74" w:rsidP="004B58D4">
      <w:pPr>
        <w:spacing w:after="0" w:line="480" w:lineRule="auto"/>
        <w:rPr>
          <w:rFonts w:ascii="Times New Roman" w:eastAsia="Times New Roman" w:hAnsi="Times New Roman" w:cs="Times New Roman"/>
          <w:b/>
          <w:sz w:val="24"/>
          <w:szCs w:val="24"/>
        </w:rPr>
      </w:pPr>
    </w:p>
    <w:p w:rsidR="00F85A74" w:rsidRPr="005A55E0" w:rsidRDefault="00F85A74" w:rsidP="004B58D4">
      <w:pPr>
        <w:spacing w:after="0" w:line="480" w:lineRule="auto"/>
        <w:rPr>
          <w:rFonts w:ascii="Times New Roman" w:hAnsi="Times New Roman" w:cs="Times New Roman"/>
          <w:sz w:val="24"/>
          <w:szCs w:val="24"/>
        </w:rPr>
        <w:sectPr w:rsidR="00F85A74" w:rsidRPr="005A55E0" w:rsidSect="007431B6">
          <w:headerReference w:type="default" r:id="rId73"/>
          <w:pgSz w:w="12240" w:h="15840" w:code="1"/>
          <w:pgMar w:top="1440" w:right="1440" w:bottom="1440" w:left="1440" w:header="720" w:footer="720" w:gutter="0"/>
          <w:pgNumType w:start="1"/>
          <w:cols w:space="720"/>
          <w:docGrid w:linePitch="360"/>
        </w:sectPr>
      </w:pPr>
    </w:p>
    <w:p w:rsidR="00FB5299" w:rsidRPr="005A55E0" w:rsidRDefault="00FB5299"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lastRenderedPageBreak/>
        <w:br w:type="page"/>
      </w:r>
    </w:p>
    <w:p w:rsidR="00890F8A" w:rsidRPr="00CE2FB2" w:rsidRDefault="00DF5784" w:rsidP="00CE2FB2">
      <w:pPr>
        <w:tabs>
          <w:tab w:val="left" w:pos="374"/>
        </w:tabs>
        <w:spacing w:after="0" w:line="480" w:lineRule="auto"/>
        <w:jc w:val="center"/>
        <w:rPr>
          <w:rFonts w:ascii="Times New Roman" w:hAnsi="Times New Roman" w:cs="Times New Roman"/>
          <w:b/>
          <w:sz w:val="44"/>
          <w:szCs w:val="24"/>
          <w:u w:val="single"/>
        </w:rPr>
      </w:pPr>
      <w:r w:rsidRPr="005A55E0">
        <w:rPr>
          <w:rFonts w:ascii="Times New Roman" w:hAnsi="Times New Roman" w:cs="Times New Roman"/>
          <w:b/>
          <w:sz w:val="44"/>
          <w:szCs w:val="24"/>
          <w:u w:val="single"/>
        </w:rPr>
        <w:lastRenderedPageBreak/>
        <w:t>Review: Competitive Analysis</w:t>
      </w:r>
    </w:p>
    <w:p w:rsidR="00890F8A" w:rsidRPr="005A55E0" w:rsidRDefault="00890F8A" w:rsidP="004B58D4">
      <w:pPr>
        <w:spacing w:after="0" w:line="480" w:lineRule="auto"/>
        <w:rPr>
          <w:rFonts w:ascii="Times New Roman" w:hAnsi="Times New Roman" w:cs="Times New Roman"/>
          <w:b/>
          <w:sz w:val="24"/>
          <w:szCs w:val="24"/>
        </w:rPr>
      </w:pPr>
      <w:r w:rsidRPr="005A55E0">
        <w:rPr>
          <w:rFonts w:ascii="Times New Roman" w:hAnsi="Times New Roman" w:cs="Times New Roman"/>
          <w:b/>
          <w:sz w:val="24"/>
          <w:szCs w:val="24"/>
        </w:rPr>
        <w:t>Environmental Threat and Opportunity Profile (ETOP)</w:t>
      </w:r>
    </w:p>
    <w:p w:rsidR="00890F8A" w:rsidRPr="005A55E0" w:rsidRDefault="00890F8A"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We have rated the above factors, according to their intensity of threa</w:t>
      </w:r>
      <w:r w:rsidR="0054002E" w:rsidRPr="005A55E0">
        <w:rPr>
          <w:rFonts w:ascii="Times New Roman" w:hAnsi="Times New Roman" w:cs="Times New Roman"/>
          <w:sz w:val="24"/>
          <w:szCs w:val="24"/>
        </w:rPr>
        <w:t xml:space="preserve">t based on the environmental factors.  This allows us to see the </w:t>
      </w:r>
      <w:r w:rsidR="00CE2FB2">
        <w:rPr>
          <w:rFonts w:ascii="Times New Roman" w:hAnsi="Times New Roman" w:cs="Times New Roman"/>
          <w:sz w:val="24"/>
          <w:szCs w:val="24"/>
        </w:rPr>
        <w:t>relative attractiveness of the industry.</w:t>
      </w:r>
    </w:p>
    <w:p w:rsidR="00890F8A" w:rsidRPr="005A55E0" w:rsidRDefault="00890F8A" w:rsidP="004B58D4">
      <w:pPr>
        <w:spacing w:after="0" w:line="480" w:lineRule="auto"/>
        <w:rPr>
          <w:rFonts w:ascii="Times New Roman" w:hAnsi="Times New Roman" w:cs="Times New Roman"/>
          <w:sz w:val="24"/>
          <w:szCs w:val="24"/>
        </w:rPr>
      </w:pPr>
    </w:p>
    <w:tbl>
      <w:tblPr>
        <w:tblStyle w:val="TableGrid"/>
        <w:tblW w:w="10438" w:type="dxa"/>
        <w:tblLayout w:type="fixed"/>
        <w:tblLook w:val="01E0"/>
      </w:tblPr>
      <w:tblGrid>
        <w:gridCol w:w="1707"/>
        <w:gridCol w:w="2108"/>
        <w:gridCol w:w="649"/>
        <w:gridCol w:w="2695"/>
        <w:gridCol w:w="837"/>
        <w:gridCol w:w="2442"/>
      </w:tblGrid>
      <w:tr w:rsidR="00890F8A" w:rsidRPr="005A55E0" w:rsidTr="00890F8A">
        <w:trPr>
          <w:trHeight w:val="637"/>
        </w:trPr>
        <w:tc>
          <w:tcPr>
            <w:tcW w:w="1707" w:type="dxa"/>
            <w:tcBorders>
              <w:top w:val="nil"/>
              <w:left w:val="nil"/>
              <w:bottom w:val="nil"/>
              <w:right w:val="nil"/>
            </w:tcBorders>
          </w:tcPr>
          <w:p w:rsidR="00890F8A" w:rsidRPr="005A55E0" w:rsidRDefault="00890F8A" w:rsidP="004B58D4">
            <w:pPr>
              <w:spacing w:line="480" w:lineRule="auto"/>
              <w:jc w:val="center"/>
              <w:rPr>
                <w:sz w:val="24"/>
                <w:szCs w:val="24"/>
              </w:rPr>
            </w:pPr>
            <w:r w:rsidRPr="005A55E0">
              <w:rPr>
                <w:sz w:val="24"/>
                <w:szCs w:val="24"/>
              </w:rPr>
              <w:t>Factors</w:t>
            </w:r>
          </w:p>
        </w:tc>
        <w:tc>
          <w:tcPr>
            <w:tcW w:w="2108" w:type="dxa"/>
            <w:tcBorders>
              <w:top w:val="nil"/>
              <w:left w:val="nil"/>
              <w:bottom w:val="nil"/>
              <w:right w:val="nil"/>
            </w:tcBorders>
          </w:tcPr>
          <w:p w:rsidR="00890F8A" w:rsidRPr="005A55E0" w:rsidRDefault="00890F8A" w:rsidP="004B58D4">
            <w:pPr>
              <w:spacing w:line="480" w:lineRule="auto"/>
              <w:jc w:val="center"/>
              <w:rPr>
                <w:sz w:val="24"/>
                <w:szCs w:val="24"/>
              </w:rPr>
            </w:pPr>
            <w:r w:rsidRPr="005A55E0">
              <w:rPr>
                <w:sz w:val="24"/>
                <w:szCs w:val="24"/>
              </w:rPr>
              <w:t xml:space="preserve">Impact </w:t>
            </w:r>
          </w:p>
          <w:p w:rsidR="00890F8A" w:rsidRPr="005A55E0" w:rsidRDefault="00890F8A" w:rsidP="004B58D4">
            <w:pPr>
              <w:spacing w:line="480" w:lineRule="auto"/>
              <w:jc w:val="center"/>
              <w:rPr>
                <w:sz w:val="24"/>
                <w:szCs w:val="24"/>
              </w:rPr>
            </w:pPr>
            <w:r w:rsidRPr="005A55E0">
              <w:rPr>
                <w:sz w:val="24"/>
                <w:szCs w:val="24"/>
              </w:rPr>
              <w:t>of Factors</w:t>
            </w:r>
          </w:p>
        </w:tc>
        <w:tc>
          <w:tcPr>
            <w:tcW w:w="649" w:type="dxa"/>
            <w:tcBorders>
              <w:top w:val="nil"/>
              <w:left w:val="nil"/>
              <w:bottom w:val="nil"/>
              <w:right w:val="nil"/>
            </w:tcBorders>
          </w:tcPr>
          <w:p w:rsidR="00890F8A" w:rsidRPr="005A55E0" w:rsidRDefault="00890F8A" w:rsidP="004B58D4">
            <w:pPr>
              <w:spacing w:line="480" w:lineRule="auto"/>
              <w:jc w:val="center"/>
              <w:rPr>
                <w:sz w:val="24"/>
                <w:szCs w:val="24"/>
              </w:rPr>
            </w:pPr>
          </w:p>
        </w:tc>
        <w:tc>
          <w:tcPr>
            <w:tcW w:w="2695" w:type="dxa"/>
            <w:tcBorders>
              <w:top w:val="nil"/>
              <w:left w:val="nil"/>
              <w:bottom w:val="nil"/>
              <w:right w:val="nil"/>
            </w:tcBorders>
          </w:tcPr>
          <w:p w:rsidR="00890F8A" w:rsidRPr="005A55E0" w:rsidRDefault="00890F8A" w:rsidP="004B58D4">
            <w:pPr>
              <w:spacing w:line="480" w:lineRule="auto"/>
              <w:jc w:val="center"/>
              <w:rPr>
                <w:sz w:val="24"/>
                <w:szCs w:val="24"/>
              </w:rPr>
            </w:pPr>
            <w:r w:rsidRPr="005A55E0">
              <w:rPr>
                <w:sz w:val="24"/>
                <w:szCs w:val="24"/>
              </w:rPr>
              <w:t xml:space="preserve">Importance </w:t>
            </w:r>
          </w:p>
          <w:p w:rsidR="00890F8A" w:rsidRPr="005A55E0" w:rsidRDefault="00890F8A" w:rsidP="004B58D4">
            <w:pPr>
              <w:spacing w:line="480" w:lineRule="auto"/>
              <w:jc w:val="center"/>
              <w:rPr>
                <w:sz w:val="24"/>
                <w:szCs w:val="24"/>
              </w:rPr>
            </w:pPr>
            <w:r w:rsidRPr="005A55E0">
              <w:rPr>
                <w:sz w:val="24"/>
                <w:szCs w:val="24"/>
              </w:rPr>
              <w:t>of Factors</w:t>
            </w:r>
          </w:p>
        </w:tc>
        <w:tc>
          <w:tcPr>
            <w:tcW w:w="837" w:type="dxa"/>
            <w:tcBorders>
              <w:top w:val="nil"/>
              <w:left w:val="nil"/>
              <w:bottom w:val="nil"/>
              <w:right w:val="nil"/>
            </w:tcBorders>
          </w:tcPr>
          <w:p w:rsidR="00890F8A" w:rsidRPr="005A55E0" w:rsidRDefault="00890F8A" w:rsidP="004B58D4">
            <w:pPr>
              <w:spacing w:line="480" w:lineRule="auto"/>
              <w:jc w:val="center"/>
              <w:rPr>
                <w:sz w:val="24"/>
                <w:szCs w:val="24"/>
              </w:rPr>
            </w:pPr>
          </w:p>
        </w:tc>
        <w:tc>
          <w:tcPr>
            <w:tcW w:w="2442" w:type="dxa"/>
            <w:tcBorders>
              <w:top w:val="nil"/>
              <w:left w:val="nil"/>
              <w:bottom w:val="nil"/>
              <w:right w:val="nil"/>
            </w:tcBorders>
          </w:tcPr>
          <w:p w:rsidR="00890F8A" w:rsidRPr="005A55E0" w:rsidRDefault="00890F8A" w:rsidP="004B58D4">
            <w:pPr>
              <w:spacing w:line="480" w:lineRule="auto"/>
              <w:jc w:val="center"/>
              <w:rPr>
                <w:sz w:val="24"/>
                <w:szCs w:val="24"/>
              </w:rPr>
            </w:pPr>
            <w:r w:rsidRPr="005A55E0">
              <w:rPr>
                <w:sz w:val="24"/>
                <w:szCs w:val="24"/>
              </w:rPr>
              <w:t xml:space="preserve">Environmental Threat </w:t>
            </w:r>
          </w:p>
          <w:p w:rsidR="00890F8A" w:rsidRPr="005A55E0" w:rsidRDefault="00890F8A" w:rsidP="004B58D4">
            <w:pPr>
              <w:spacing w:line="480" w:lineRule="auto"/>
              <w:jc w:val="center"/>
              <w:rPr>
                <w:sz w:val="24"/>
                <w:szCs w:val="24"/>
              </w:rPr>
            </w:pPr>
            <w:r w:rsidRPr="005A55E0">
              <w:rPr>
                <w:sz w:val="24"/>
                <w:szCs w:val="24"/>
              </w:rPr>
              <w:t>(10 pp)</w:t>
            </w:r>
          </w:p>
        </w:tc>
      </w:tr>
      <w:tr w:rsidR="00890F8A" w:rsidRPr="005A55E0" w:rsidTr="00890F8A">
        <w:trPr>
          <w:trHeight w:val="296"/>
        </w:trPr>
        <w:tc>
          <w:tcPr>
            <w:tcW w:w="1707" w:type="dxa"/>
            <w:tcBorders>
              <w:top w:val="nil"/>
              <w:left w:val="nil"/>
              <w:bottom w:val="nil"/>
              <w:right w:val="nil"/>
            </w:tcBorders>
            <w:vAlign w:val="bottom"/>
          </w:tcPr>
          <w:p w:rsidR="00890F8A" w:rsidRPr="005A55E0" w:rsidRDefault="00890F8A" w:rsidP="004B58D4">
            <w:pPr>
              <w:spacing w:line="480" w:lineRule="auto"/>
              <w:rPr>
                <w:sz w:val="24"/>
                <w:szCs w:val="24"/>
              </w:rPr>
            </w:pPr>
            <w:r w:rsidRPr="005A55E0">
              <w:rPr>
                <w:sz w:val="24"/>
                <w:szCs w:val="24"/>
              </w:rPr>
              <w:t>Economic</w:t>
            </w:r>
          </w:p>
        </w:tc>
        <w:tc>
          <w:tcPr>
            <w:tcW w:w="2108" w:type="dxa"/>
            <w:tcBorders>
              <w:top w:val="nil"/>
              <w:left w:val="nil"/>
              <w:bottom w:val="nil"/>
              <w:right w:val="nil"/>
            </w:tcBorders>
            <w:vAlign w:val="bottom"/>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8</w:t>
            </w:r>
            <w:r w:rsidRPr="005A55E0">
              <w:rPr>
                <w:sz w:val="24"/>
                <w:szCs w:val="24"/>
              </w:rPr>
              <w:t>______</w:t>
            </w:r>
          </w:p>
        </w:tc>
        <w:tc>
          <w:tcPr>
            <w:tcW w:w="649" w:type="dxa"/>
            <w:tcBorders>
              <w:top w:val="nil"/>
              <w:left w:val="nil"/>
              <w:bottom w:val="nil"/>
              <w:right w:val="nil"/>
            </w:tcBorders>
            <w:vAlign w:val="bottom"/>
          </w:tcPr>
          <w:p w:rsidR="00890F8A" w:rsidRPr="005A55E0" w:rsidRDefault="00890F8A" w:rsidP="004B58D4">
            <w:pPr>
              <w:spacing w:line="480" w:lineRule="auto"/>
              <w:jc w:val="center"/>
              <w:rPr>
                <w:sz w:val="24"/>
                <w:szCs w:val="24"/>
              </w:rPr>
            </w:pPr>
          </w:p>
        </w:tc>
        <w:tc>
          <w:tcPr>
            <w:tcW w:w="2695" w:type="dxa"/>
            <w:tcBorders>
              <w:top w:val="nil"/>
              <w:left w:val="nil"/>
              <w:bottom w:val="nil"/>
              <w:right w:val="nil"/>
            </w:tcBorders>
            <w:vAlign w:val="bottom"/>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8</w:t>
            </w:r>
            <w:r w:rsidRPr="005A55E0">
              <w:rPr>
                <w:sz w:val="24"/>
                <w:szCs w:val="24"/>
              </w:rPr>
              <w:t>______</w:t>
            </w:r>
          </w:p>
        </w:tc>
        <w:tc>
          <w:tcPr>
            <w:tcW w:w="837" w:type="dxa"/>
            <w:tcBorders>
              <w:top w:val="nil"/>
              <w:left w:val="nil"/>
              <w:bottom w:val="nil"/>
              <w:right w:val="nil"/>
            </w:tcBorders>
            <w:vAlign w:val="bottom"/>
          </w:tcPr>
          <w:p w:rsidR="00890F8A" w:rsidRPr="005A55E0" w:rsidRDefault="00890F8A" w:rsidP="004B58D4">
            <w:pPr>
              <w:spacing w:line="480" w:lineRule="auto"/>
              <w:jc w:val="center"/>
              <w:rPr>
                <w:sz w:val="24"/>
                <w:szCs w:val="24"/>
              </w:rPr>
            </w:pPr>
          </w:p>
        </w:tc>
        <w:tc>
          <w:tcPr>
            <w:tcW w:w="2442" w:type="dxa"/>
            <w:tcBorders>
              <w:top w:val="nil"/>
              <w:left w:val="nil"/>
              <w:bottom w:val="nil"/>
              <w:right w:val="nil"/>
            </w:tcBorders>
            <w:vAlign w:val="bottom"/>
          </w:tcPr>
          <w:p w:rsidR="00890F8A" w:rsidRPr="005A55E0" w:rsidRDefault="00890F8A" w:rsidP="004B58D4">
            <w:pPr>
              <w:spacing w:line="480" w:lineRule="auto"/>
              <w:jc w:val="center"/>
              <w:rPr>
                <w:sz w:val="24"/>
                <w:szCs w:val="24"/>
              </w:rPr>
            </w:pPr>
            <w:r w:rsidRPr="005A55E0">
              <w:rPr>
                <w:sz w:val="24"/>
                <w:szCs w:val="24"/>
              </w:rPr>
              <w:t>_____</w:t>
            </w:r>
            <w:r w:rsidR="0054002E" w:rsidRPr="005A55E0">
              <w:rPr>
                <w:sz w:val="24"/>
                <w:szCs w:val="24"/>
              </w:rPr>
              <w:t>16</w:t>
            </w:r>
            <w:r w:rsidRPr="005A55E0">
              <w:rPr>
                <w:sz w:val="24"/>
                <w:szCs w:val="24"/>
              </w:rPr>
              <w:t>______</w:t>
            </w:r>
          </w:p>
        </w:tc>
      </w:tr>
      <w:tr w:rsidR="00890F8A" w:rsidRPr="005A55E0" w:rsidTr="00890F8A">
        <w:trPr>
          <w:trHeight w:val="483"/>
        </w:trPr>
        <w:tc>
          <w:tcPr>
            <w:tcW w:w="1707" w:type="dxa"/>
            <w:tcBorders>
              <w:top w:val="nil"/>
              <w:left w:val="nil"/>
              <w:bottom w:val="nil"/>
              <w:right w:val="nil"/>
            </w:tcBorders>
            <w:vAlign w:val="bottom"/>
          </w:tcPr>
          <w:p w:rsidR="00890F8A" w:rsidRPr="005A55E0" w:rsidRDefault="00890F8A" w:rsidP="004B58D4">
            <w:pPr>
              <w:spacing w:line="480" w:lineRule="auto"/>
              <w:rPr>
                <w:sz w:val="24"/>
                <w:szCs w:val="24"/>
              </w:rPr>
            </w:pPr>
            <w:r w:rsidRPr="005A55E0">
              <w:rPr>
                <w:sz w:val="24"/>
                <w:szCs w:val="24"/>
              </w:rPr>
              <w:t>Political</w:t>
            </w:r>
          </w:p>
        </w:tc>
        <w:tc>
          <w:tcPr>
            <w:tcW w:w="2108"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10</w:t>
            </w:r>
            <w:r w:rsidRPr="005A55E0">
              <w:rPr>
                <w:sz w:val="24"/>
                <w:szCs w:val="24"/>
              </w:rPr>
              <w:t>______</w:t>
            </w:r>
          </w:p>
        </w:tc>
        <w:tc>
          <w:tcPr>
            <w:tcW w:w="649"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695"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10</w:t>
            </w:r>
            <w:r w:rsidRPr="005A55E0">
              <w:rPr>
                <w:sz w:val="24"/>
                <w:szCs w:val="24"/>
              </w:rPr>
              <w:t>______</w:t>
            </w:r>
          </w:p>
        </w:tc>
        <w:tc>
          <w:tcPr>
            <w:tcW w:w="837"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442"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20</w:t>
            </w:r>
            <w:r w:rsidRPr="005A55E0">
              <w:rPr>
                <w:sz w:val="24"/>
                <w:szCs w:val="24"/>
              </w:rPr>
              <w:t>______</w:t>
            </w:r>
          </w:p>
        </w:tc>
      </w:tr>
      <w:tr w:rsidR="00890F8A" w:rsidRPr="005A55E0" w:rsidTr="00890F8A">
        <w:trPr>
          <w:trHeight w:val="499"/>
        </w:trPr>
        <w:tc>
          <w:tcPr>
            <w:tcW w:w="1707" w:type="dxa"/>
            <w:tcBorders>
              <w:top w:val="nil"/>
              <w:left w:val="nil"/>
              <w:bottom w:val="nil"/>
              <w:right w:val="nil"/>
            </w:tcBorders>
            <w:vAlign w:val="bottom"/>
          </w:tcPr>
          <w:p w:rsidR="00890F8A" w:rsidRPr="005A55E0" w:rsidRDefault="00890F8A" w:rsidP="004B58D4">
            <w:pPr>
              <w:spacing w:line="480" w:lineRule="auto"/>
              <w:rPr>
                <w:sz w:val="24"/>
                <w:szCs w:val="24"/>
              </w:rPr>
            </w:pPr>
            <w:r w:rsidRPr="005A55E0">
              <w:rPr>
                <w:sz w:val="24"/>
                <w:szCs w:val="24"/>
              </w:rPr>
              <w:t>Social</w:t>
            </w:r>
          </w:p>
        </w:tc>
        <w:tc>
          <w:tcPr>
            <w:tcW w:w="2108" w:type="dxa"/>
            <w:tcBorders>
              <w:top w:val="nil"/>
              <w:left w:val="nil"/>
              <w:bottom w:val="nil"/>
              <w:right w:val="nil"/>
            </w:tcBorders>
            <w:vAlign w:val="center"/>
          </w:tcPr>
          <w:p w:rsidR="00890F8A" w:rsidRPr="005A55E0" w:rsidRDefault="00890F8A" w:rsidP="0054002E">
            <w:pPr>
              <w:spacing w:line="480" w:lineRule="auto"/>
              <w:jc w:val="center"/>
              <w:rPr>
                <w:sz w:val="24"/>
                <w:szCs w:val="24"/>
              </w:rPr>
            </w:pPr>
            <w:r w:rsidRPr="005A55E0">
              <w:rPr>
                <w:sz w:val="24"/>
                <w:szCs w:val="24"/>
              </w:rPr>
              <w:t>______</w:t>
            </w:r>
            <w:r w:rsidR="0054002E" w:rsidRPr="005A55E0">
              <w:rPr>
                <w:sz w:val="24"/>
                <w:szCs w:val="24"/>
              </w:rPr>
              <w:t>7</w:t>
            </w:r>
            <w:r w:rsidRPr="005A55E0">
              <w:rPr>
                <w:sz w:val="24"/>
                <w:szCs w:val="24"/>
              </w:rPr>
              <w:t>______</w:t>
            </w:r>
          </w:p>
        </w:tc>
        <w:tc>
          <w:tcPr>
            <w:tcW w:w="649"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695"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4</w:t>
            </w:r>
            <w:r w:rsidRPr="005A55E0">
              <w:rPr>
                <w:sz w:val="24"/>
                <w:szCs w:val="24"/>
              </w:rPr>
              <w:t>______</w:t>
            </w:r>
          </w:p>
        </w:tc>
        <w:tc>
          <w:tcPr>
            <w:tcW w:w="837"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442"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12</w:t>
            </w:r>
            <w:r w:rsidRPr="005A55E0">
              <w:rPr>
                <w:sz w:val="24"/>
                <w:szCs w:val="24"/>
              </w:rPr>
              <w:t>______</w:t>
            </w:r>
          </w:p>
        </w:tc>
      </w:tr>
      <w:tr w:rsidR="00890F8A" w:rsidRPr="005A55E0" w:rsidTr="00890F8A">
        <w:trPr>
          <w:trHeight w:val="499"/>
        </w:trPr>
        <w:tc>
          <w:tcPr>
            <w:tcW w:w="1707" w:type="dxa"/>
            <w:tcBorders>
              <w:top w:val="nil"/>
              <w:left w:val="nil"/>
              <w:bottom w:val="nil"/>
              <w:right w:val="nil"/>
            </w:tcBorders>
            <w:vAlign w:val="bottom"/>
          </w:tcPr>
          <w:p w:rsidR="00890F8A" w:rsidRPr="005A55E0" w:rsidRDefault="00890F8A" w:rsidP="004B58D4">
            <w:pPr>
              <w:spacing w:line="480" w:lineRule="auto"/>
              <w:rPr>
                <w:sz w:val="24"/>
                <w:szCs w:val="24"/>
              </w:rPr>
            </w:pPr>
            <w:r w:rsidRPr="005A55E0">
              <w:rPr>
                <w:sz w:val="24"/>
                <w:szCs w:val="24"/>
              </w:rPr>
              <w:t>Technological</w:t>
            </w:r>
          </w:p>
        </w:tc>
        <w:tc>
          <w:tcPr>
            <w:tcW w:w="2108"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10</w:t>
            </w:r>
            <w:r w:rsidRPr="005A55E0">
              <w:rPr>
                <w:sz w:val="24"/>
                <w:szCs w:val="24"/>
              </w:rPr>
              <w:t>______</w:t>
            </w:r>
          </w:p>
        </w:tc>
        <w:tc>
          <w:tcPr>
            <w:tcW w:w="649"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695"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10</w:t>
            </w:r>
            <w:r w:rsidRPr="005A55E0">
              <w:rPr>
                <w:sz w:val="24"/>
                <w:szCs w:val="24"/>
              </w:rPr>
              <w:t>______</w:t>
            </w:r>
          </w:p>
        </w:tc>
        <w:tc>
          <w:tcPr>
            <w:tcW w:w="837"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442"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20</w:t>
            </w:r>
            <w:r w:rsidRPr="005A55E0">
              <w:rPr>
                <w:sz w:val="24"/>
                <w:szCs w:val="24"/>
              </w:rPr>
              <w:t>______</w:t>
            </w:r>
          </w:p>
        </w:tc>
      </w:tr>
      <w:tr w:rsidR="00890F8A" w:rsidRPr="005A55E0" w:rsidTr="00890F8A">
        <w:trPr>
          <w:trHeight w:val="483"/>
        </w:trPr>
        <w:tc>
          <w:tcPr>
            <w:tcW w:w="1707" w:type="dxa"/>
            <w:tcBorders>
              <w:top w:val="nil"/>
              <w:left w:val="nil"/>
              <w:bottom w:val="nil"/>
              <w:right w:val="nil"/>
            </w:tcBorders>
            <w:vAlign w:val="bottom"/>
          </w:tcPr>
          <w:p w:rsidR="00890F8A" w:rsidRPr="005A55E0" w:rsidRDefault="00890F8A" w:rsidP="004B58D4">
            <w:pPr>
              <w:spacing w:line="480" w:lineRule="auto"/>
              <w:rPr>
                <w:sz w:val="24"/>
                <w:szCs w:val="24"/>
              </w:rPr>
            </w:pPr>
            <w:r w:rsidRPr="005A55E0">
              <w:rPr>
                <w:sz w:val="24"/>
                <w:szCs w:val="24"/>
              </w:rPr>
              <w:t>Competitive</w:t>
            </w:r>
          </w:p>
        </w:tc>
        <w:tc>
          <w:tcPr>
            <w:tcW w:w="2108"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10</w:t>
            </w:r>
            <w:r w:rsidRPr="005A55E0">
              <w:rPr>
                <w:sz w:val="24"/>
                <w:szCs w:val="24"/>
              </w:rPr>
              <w:t>______</w:t>
            </w:r>
          </w:p>
        </w:tc>
        <w:tc>
          <w:tcPr>
            <w:tcW w:w="649"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695"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9</w:t>
            </w:r>
            <w:r w:rsidRPr="005A55E0">
              <w:rPr>
                <w:sz w:val="24"/>
                <w:szCs w:val="24"/>
              </w:rPr>
              <w:t>______</w:t>
            </w:r>
          </w:p>
        </w:tc>
        <w:tc>
          <w:tcPr>
            <w:tcW w:w="837"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442"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19</w:t>
            </w:r>
            <w:r w:rsidRPr="005A55E0">
              <w:rPr>
                <w:sz w:val="24"/>
                <w:szCs w:val="24"/>
              </w:rPr>
              <w:t>______</w:t>
            </w:r>
          </w:p>
        </w:tc>
      </w:tr>
      <w:tr w:rsidR="00890F8A" w:rsidRPr="005A55E0" w:rsidTr="00890F8A">
        <w:trPr>
          <w:trHeight w:val="499"/>
        </w:trPr>
        <w:tc>
          <w:tcPr>
            <w:tcW w:w="1707" w:type="dxa"/>
            <w:tcBorders>
              <w:top w:val="nil"/>
              <w:left w:val="nil"/>
              <w:bottom w:val="nil"/>
              <w:right w:val="nil"/>
            </w:tcBorders>
            <w:vAlign w:val="bottom"/>
          </w:tcPr>
          <w:p w:rsidR="00890F8A" w:rsidRPr="005A55E0" w:rsidRDefault="00890F8A" w:rsidP="004B58D4">
            <w:pPr>
              <w:spacing w:line="480" w:lineRule="auto"/>
              <w:rPr>
                <w:sz w:val="24"/>
                <w:szCs w:val="24"/>
              </w:rPr>
            </w:pPr>
            <w:r w:rsidRPr="005A55E0">
              <w:rPr>
                <w:sz w:val="24"/>
                <w:szCs w:val="24"/>
              </w:rPr>
              <w:t>Geographic</w:t>
            </w:r>
          </w:p>
        </w:tc>
        <w:tc>
          <w:tcPr>
            <w:tcW w:w="2108"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6</w:t>
            </w:r>
            <w:r w:rsidRPr="005A55E0">
              <w:rPr>
                <w:sz w:val="24"/>
                <w:szCs w:val="24"/>
              </w:rPr>
              <w:t>______</w:t>
            </w:r>
          </w:p>
        </w:tc>
        <w:tc>
          <w:tcPr>
            <w:tcW w:w="649"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695"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6</w:t>
            </w:r>
            <w:r w:rsidRPr="005A55E0">
              <w:rPr>
                <w:sz w:val="24"/>
                <w:szCs w:val="24"/>
              </w:rPr>
              <w:t>______</w:t>
            </w:r>
          </w:p>
        </w:tc>
        <w:tc>
          <w:tcPr>
            <w:tcW w:w="837"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442"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______</w:t>
            </w:r>
            <w:r w:rsidR="0054002E" w:rsidRPr="005A55E0">
              <w:rPr>
                <w:sz w:val="24"/>
                <w:szCs w:val="24"/>
              </w:rPr>
              <w:t>12</w:t>
            </w:r>
            <w:r w:rsidRPr="005A55E0">
              <w:rPr>
                <w:sz w:val="24"/>
                <w:szCs w:val="24"/>
              </w:rPr>
              <w:t>______</w:t>
            </w:r>
          </w:p>
        </w:tc>
      </w:tr>
      <w:tr w:rsidR="00890F8A" w:rsidRPr="005A55E0" w:rsidTr="00890F8A">
        <w:trPr>
          <w:trHeight w:val="499"/>
        </w:trPr>
        <w:tc>
          <w:tcPr>
            <w:tcW w:w="1707" w:type="dxa"/>
            <w:tcBorders>
              <w:top w:val="nil"/>
              <w:left w:val="nil"/>
              <w:bottom w:val="nil"/>
              <w:right w:val="nil"/>
            </w:tcBorders>
            <w:vAlign w:val="bottom"/>
          </w:tcPr>
          <w:p w:rsidR="00890F8A" w:rsidRPr="005A55E0" w:rsidRDefault="00890F8A" w:rsidP="004B58D4">
            <w:pPr>
              <w:spacing w:line="480" w:lineRule="auto"/>
              <w:rPr>
                <w:sz w:val="24"/>
                <w:szCs w:val="24"/>
              </w:rPr>
            </w:pPr>
          </w:p>
        </w:tc>
        <w:tc>
          <w:tcPr>
            <w:tcW w:w="2108"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649"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2695" w:type="dxa"/>
            <w:tcBorders>
              <w:top w:val="nil"/>
              <w:left w:val="nil"/>
              <w:bottom w:val="nil"/>
              <w:right w:val="nil"/>
            </w:tcBorders>
            <w:vAlign w:val="center"/>
          </w:tcPr>
          <w:p w:rsidR="00890F8A" w:rsidRPr="005A55E0" w:rsidRDefault="00890F8A" w:rsidP="004B58D4">
            <w:pPr>
              <w:spacing w:line="480" w:lineRule="auto"/>
              <w:jc w:val="center"/>
              <w:rPr>
                <w:sz w:val="24"/>
                <w:szCs w:val="24"/>
              </w:rPr>
            </w:pPr>
          </w:p>
        </w:tc>
        <w:tc>
          <w:tcPr>
            <w:tcW w:w="837" w:type="dxa"/>
            <w:tcBorders>
              <w:top w:val="nil"/>
              <w:left w:val="nil"/>
              <w:bottom w:val="nil"/>
              <w:right w:val="nil"/>
            </w:tcBorders>
            <w:vAlign w:val="center"/>
          </w:tcPr>
          <w:p w:rsidR="00890F8A" w:rsidRPr="005A55E0" w:rsidRDefault="00890F8A" w:rsidP="004B58D4">
            <w:pPr>
              <w:spacing w:line="480" w:lineRule="auto"/>
              <w:jc w:val="center"/>
              <w:rPr>
                <w:sz w:val="24"/>
                <w:szCs w:val="24"/>
              </w:rPr>
            </w:pPr>
            <w:r w:rsidRPr="005A55E0">
              <w:rPr>
                <w:sz w:val="24"/>
                <w:szCs w:val="24"/>
              </w:rPr>
              <w:t>Total</w:t>
            </w:r>
          </w:p>
        </w:tc>
        <w:tc>
          <w:tcPr>
            <w:tcW w:w="2442" w:type="dxa"/>
            <w:tcBorders>
              <w:top w:val="nil"/>
              <w:left w:val="nil"/>
              <w:bottom w:val="nil"/>
              <w:right w:val="nil"/>
            </w:tcBorders>
            <w:vAlign w:val="center"/>
          </w:tcPr>
          <w:p w:rsidR="00890F8A" w:rsidRPr="005A55E0" w:rsidRDefault="002A1316" w:rsidP="004B58D4">
            <w:pPr>
              <w:spacing w:line="480" w:lineRule="auto"/>
              <w:jc w:val="center"/>
              <w:rPr>
                <w:sz w:val="24"/>
                <w:szCs w:val="24"/>
              </w:rPr>
            </w:pPr>
            <w:r>
              <w:rPr>
                <w:noProof/>
                <w:sz w:val="24"/>
                <w:szCs w:val="24"/>
              </w:rPr>
              <w:pict>
                <v:line id="_x0000_s1867" style="position:absolute;left:0;text-align:left;z-index:251664384;mso-position-horizontal-relative:text;mso-position-vertical-relative:text" from="7.55pt,20.4pt" to="88.55pt,20.4pt" strokeweight="3pt">
                  <v:stroke linestyle="thinThin"/>
                </v:line>
              </w:pict>
            </w:r>
            <w:r w:rsidR="0054002E" w:rsidRPr="005A55E0">
              <w:rPr>
                <w:sz w:val="24"/>
                <w:szCs w:val="24"/>
              </w:rPr>
              <w:t>99/120(82.5%)</w:t>
            </w:r>
          </w:p>
        </w:tc>
      </w:tr>
    </w:tbl>
    <w:p w:rsidR="00890F8A" w:rsidRPr="005A55E0" w:rsidRDefault="00890F8A" w:rsidP="004B58D4">
      <w:pPr>
        <w:spacing w:after="0" w:line="480" w:lineRule="auto"/>
        <w:rPr>
          <w:rFonts w:ascii="Times New Roman" w:hAnsi="Times New Roman" w:cs="Times New Roman"/>
          <w:sz w:val="24"/>
          <w:szCs w:val="24"/>
        </w:rPr>
      </w:pPr>
    </w:p>
    <w:p w:rsidR="00890F8A" w:rsidRPr="005A55E0" w:rsidRDefault="00890F8A"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Impact from 10 (strongly positive) to 0 (strongly negative).</w:t>
      </w:r>
    </w:p>
    <w:p w:rsidR="00890F8A" w:rsidRPr="005A55E0" w:rsidRDefault="00890F8A"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Importance of each factor ranked from 0 (unimportant) to 10 (very important).</w:t>
      </w:r>
    </w:p>
    <w:p w:rsidR="00890F8A" w:rsidRPr="005A55E0" w:rsidRDefault="00890F8A" w:rsidP="004B58D4">
      <w:pPr>
        <w:spacing w:line="480" w:lineRule="auto"/>
        <w:rPr>
          <w:sz w:val="20"/>
          <w:szCs w:val="20"/>
        </w:rPr>
      </w:pPr>
    </w:p>
    <w:p w:rsidR="00DF5784" w:rsidRPr="005A55E0" w:rsidRDefault="00890F8A" w:rsidP="004B58D4">
      <w:pPr>
        <w:spacing w:line="480" w:lineRule="auto"/>
        <w:rPr>
          <w:rFonts w:ascii="Times New Roman" w:hAnsi="Times New Roman" w:cs="Times New Roman"/>
          <w:b/>
          <w:sz w:val="44"/>
          <w:szCs w:val="24"/>
          <w:u w:val="single"/>
        </w:rPr>
      </w:pPr>
      <w:r w:rsidRPr="005A55E0">
        <w:rPr>
          <w:rFonts w:ascii="Times New Roman" w:hAnsi="Times New Roman" w:cs="Times New Roman"/>
          <w:b/>
          <w:sz w:val="44"/>
          <w:szCs w:val="24"/>
          <w:u w:val="single"/>
        </w:rPr>
        <w:br w:type="page"/>
      </w:r>
    </w:p>
    <w:p w:rsidR="00FB5299" w:rsidRPr="005A55E0" w:rsidRDefault="00FB5299" w:rsidP="004B58D4">
      <w:pPr>
        <w:tabs>
          <w:tab w:val="left" w:pos="374"/>
        </w:tabs>
        <w:spacing w:after="0" w:line="480" w:lineRule="auto"/>
        <w:rPr>
          <w:rFonts w:ascii="Times New Roman" w:hAnsi="Times New Roman" w:cs="Times New Roman"/>
          <w:b/>
          <w:sz w:val="24"/>
          <w:szCs w:val="24"/>
        </w:rPr>
      </w:pPr>
      <w:r w:rsidRPr="005A55E0">
        <w:rPr>
          <w:rFonts w:ascii="Times New Roman" w:hAnsi="Times New Roman" w:cs="Times New Roman"/>
          <w:b/>
          <w:sz w:val="24"/>
          <w:szCs w:val="24"/>
        </w:rPr>
        <w:lastRenderedPageBreak/>
        <w:t>COMPETITIVE STRENGTH ASSESSMENT</w:t>
      </w:r>
    </w:p>
    <w:p w:rsidR="00FB5299" w:rsidRPr="005A55E0" w:rsidRDefault="00FB5299" w:rsidP="004B58D4">
      <w:pPr>
        <w:tabs>
          <w:tab w:val="left" w:pos="374"/>
          <w:tab w:val="left" w:pos="5480"/>
        </w:tabs>
        <w:spacing w:after="0" w:line="480" w:lineRule="auto"/>
        <w:rPr>
          <w:rFonts w:ascii="Times New Roman" w:hAnsi="Times New Roman" w:cs="Times New Roman"/>
          <w:sz w:val="24"/>
          <w:szCs w:val="24"/>
        </w:rPr>
      </w:pPr>
      <w:r w:rsidRPr="005A55E0">
        <w:rPr>
          <w:rFonts w:ascii="Times New Roman" w:hAnsi="Times New Roman" w:cs="Times New Roman"/>
          <w:b/>
          <w:sz w:val="24"/>
          <w:szCs w:val="24"/>
        </w:rPr>
        <w:tab/>
      </w:r>
      <w:r w:rsidRPr="005A55E0">
        <w:rPr>
          <w:rFonts w:ascii="Times New Roman" w:hAnsi="Times New Roman" w:cs="Times New Roman"/>
          <w:sz w:val="24"/>
          <w:szCs w:val="24"/>
        </w:rPr>
        <w:t>Rating Scale:  1 = Very weak;  10 = Very strong</w:t>
      </w:r>
      <w:r w:rsidR="00890F8A" w:rsidRPr="005A55E0">
        <w:rPr>
          <w:rFonts w:ascii="Times New Roman" w:hAnsi="Times New Roman" w:cs="Times New Roman"/>
          <w:sz w:val="24"/>
          <w:szCs w:val="24"/>
        </w:rPr>
        <w:tab/>
      </w:r>
    </w:p>
    <w:p w:rsidR="00890F8A" w:rsidRPr="005A55E0" w:rsidRDefault="00890F8A" w:rsidP="004B58D4">
      <w:pPr>
        <w:tabs>
          <w:tab w:val="left" w:pos="374"/>
          <w:tab w:val="left" w:pos="5480"/>
        </w:tabs>
        <w:spacing w:after="0" w:line="480" w:lineRule="auto"/>
        <w:rPr>
          <w:rFonts w:ascii="Times New Roman" w:hAnsi="Times New Roman" w:cs="Times New Roman"/>
          <w:sz w:val="24"/>
          <w:szCs w:val="24"/>
        </w:rPr>
      </w:pPr>
    </w:p>
    <w:p w:rsidR="00890F8A" w:rsidRPr="005A55E0" w:rsidRDefault="00890F8A" w:rsidP="004B58D4">
      <w:pPr>
        <w:tabs>
          <w:tab w:val="left" w:pos="374"/>
          <w:tab w:val="left" w:pos="5480"/>
        </w:tabs>
        <w:spacing w:after="0" w:line="480" w:lineRule="auto"/>
        <w:rPr>
          <w:rFonts w:ascii="Times New Roman" w:hAnsi="Times New Roman" w:cs="Times New Roman"/>
          <w:b/>
          <w:sz w:val="24"/>
          <w:szCs w:val="24"/>
          <w:u w:val="single"/>
        </w:rPr>
      </w:pPr>
      <w:r w:rsidRPr="005A55E0">
        <w:rPr>
          <w:rFonts w:ascii="Times New Roman" w:hAnsi="Times New Roman" w:cs="Times New Roman"/>
          <w:b/>
          <w:sz w:val="24"/>
          <w:szCs w:val="24"/>
          <w:u w:val="single"/>
        </w:rPr>
        <w:t>Energy Industry</w:t>
      </w:r>
    </w:p>
    <w:p w:rsidR="00890F8A" w:rsidRPr="005A55E0" w:rsidRDefault="00890F8A" w:rsidP="004B58D4">
      <w:pPr>
        <w:tabs>
          <w:tab w:val="left" w:pos="374"/>
        </w:tabs>
        <w:spacing w:after="0" w:line="480" w:lineRule="auto"/>
        <w:rPr>
          <w:rFonts w:ascii="Times New Roman" w:hAnsi="Times New Roman" w:cs="Times New Roman"/>
          <w:sz w:val="24"/>
          <w:szCs w:val="24"/>
        </w:rPr>
      </w:pPr>
    </w:p>
    <w:tbl>
      <w:tblPr>
        <w:tblStyle w:val="TableGrid"/>
        <w:tblW w:w="9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90"/>
        <w:gridCol w:w="1116"/>
        <w:gridCol w:w="1236"/>
        <w:gridCol w:w="1236"/>
        <w:gridCol w:w="1116"/>
        <w:gridCol w:w="1116"/>
        <w:gridCol w:w="1430"/>
      </w:tblGrid>
      <w:tr w:rsidR="00890F8A" w:rsidRPr="005A55E0" w:rsidTr="00890F8A">
        <w:tc>
          <w:tcPr>
            <w:tcW w:w="3121" w:type="dxa"/>
          </w:tcPr>
          <w:p w:rsidR="00890F8A" w:rsidRPr="005A55E0" w:rsidRDefault="00890F8A" w:rsidP="00216EA0">
            <w:pPr>
              <w:tabs>
                <w:tab w:val="left" w:pos="374"/>
              </w:tabs>
              <w:jc w:val="center"/>
              <w:rPr>
                <w:b/>
                <w:sz w:val="24"/>
                <w:szCs w:val="24"/>
              </w:rPr>
            </w:pPr>
            <w:r w:rsidRPr="005A55E0">
              <w:rPr>
                <w:b/>
                <w:sz w:val="24"/>
                <w:szCs w:val="24"/>
              </w:rPr>
              <w:t>Key Success Factor/ Competitive Variable</w:t>
            </w:r>
          </w:p>
        </w:tc>
        <w:tc>
          <w:tcPr>
            <w:tcW w:w="1116" w:type="dxa"/>
          </w:tcPr>
          <w:p w:rsidR="00890F8A" w:rsidRPr="005A55E0" w:rsidRDefault="00890F8A" w:rsidP="00216EA0">
            <w:pPr>
              <w:tabs>
                <w:tab w:val="left" w:pos="374"/>
              </w:tabs>
              <w:jc w:val="center"/>
              <w:rPr>
                <w:b/>
                <w:sz w:val="24"/>
                <w:szCs w:val="24"/>
              </w:rPr>
            </w:pPr>
            <w:r w:rsidRPr="005A55E0">
              <w:rPr>
                <w:b/>
                <w:sz w:val="24"/>
                <w:szCs w:val="24"/>
              </w:rPr>
              <w:t>Weight</w:t>
            </w:r>
          </w:p>
        </w:tc>
        <w:tc>
          <w:tcPr>
            <w:tcW w:w="1030" w:type="dxa"/>
          </w:tcPr>
          <w:p w:rsidR="00890F8A" w:rsidRPr="005A55E0" w:rsidRDefault="00890F8A" w:rsidP="00216EA0">
            <w:pPr>
              <w:tabs>
                <w:tab w:val="left" w:pos="374"/>
              </w:tabs>
              <w:jc w:val="center"/>
              <w:rPr>
                <w:b/>
                <w:sz w:val="24"/>
                <w:szCs w:val="24"/>
              </w:rPr>
            </w:pPr>
            <w:r w:rsidRPr="005A55E0">
              <w:rPr>
                <w:b/>
                <w:sz w:val="24"/>
                <w:szCs w:val="24"/>
              </w:rPr>
              <w:t>Nuclear</w:t>
            </w:r>
          </w:p>
        </w:tc>
        <w:tc>
          <w:tcPr>
            <w:tcW w:w="964" w:type="dxa"/>
          </w:tcPr>
          <w:p w:rsidR="00890F8A" w:rsidRPr="005A55E0" w:rsidRDefault="00890F8A" w:rsidP="00216EA0">
            <w:pPr>
              <w:tabs>
                <w:tab w:val="left" w:pos="374"/>
              </w:tabs>
              <w:jc w:val="center"/>
              <w:rPr>
                <w:b/>
                <w:sz w:val="24"/>
                <w:szCs w:val="24"/>
              </w:rPr>
            </w:pPr>
            <w:r w:rsidRPr="005A55E0">
              <w:rPr>
                <w:b/>
                <w:sz w:val="24"/>
                <w:szCs w:val="24"/>
              </w:rPr>
              <w:t>Oil</w:t>
            </w:r>
          </w:p>
        </w:tc>
        <w:tc>
          <w:tcPr>
            <w:tcW w:w="964" w:type="dxa"/>
          </w:tcPr>
          <w:p w:rsidR="00890F8A" w:rsidRPr="005A55E0" w:rsidRDefault="00890F8A" w:rsidP="00216EA0">
            <w:pPr>
              <w:tabs>
                <w:tab w:val="left" w:pos="374"/>
              </w:tabs>
              <w:jc w:val="center"/>
              <w:rPr>
                <w:b/>
                <w:sz w:val="24"/>
                <w:szCs w:val="24"/>
              </w:rPr>
            </w:pPr>
            <w:r w:rsidRPr="005A55E0">
              <w:rPr>
                <w:b/>
                <w:sz w:val="24"/>
                <w:szCs w:val="24"/>
              </w:rPr>
              <w:t>Gas</w:t>
            </w:r>
          </w:p>
        </w:tc>
        <w:tc>
          <w:tcPr>
            <w:tcW w:w="964" w:type="dxa"/>
          </w:tcPr>
          <w:p w:rsidR="00890F8A" w:rsidRPr="005A55E0" w:rsidRDefault="00890F8A" w:rsidP="00216EA0">
            <w:pPr>
              <w:tabs>
                <w:tab w:val="left" w:pos="374"/>
              </w:tabs>
              <w:jc w:val="center"/>
              <w:rPr>
                <w:b/>
                <w:sz w:val="24"/>
                <w:szCs w:val="24"/>
              </w:rPr>
            </w:pPr>
            <w:r w:rsidRPr="005A55E0">
              <w:rPr>
                <w:b/>
                <w:sz w:val="24"/>
                <w:szCs w:val="24"/>
              </w:rPr>
              <w:t>Coal</w:t>
            </w:r>
          </w:p>
        </w:tc>
        <w:tc>
          <w:tcPr>
            <w:tcW w:w="1430" w:type="dxa"/>
          </w:tcPr>
          <w:p w:rsidR="00890F8A" w:rsidRPr="005A55E0" w:rsidRDefault="00890F8A" w:rsidP="00216EA0">
            <w:pPr>
              <w:tabs>
                <w:tab w:val="left" w:pos="374"/>
              </w:tabs>
              <w:jc w:val="center"/>
              <w:rPr>
                <w:b/>
                <w:sz w:val="24"/>
                <w:szCs w:val="24"/>
              </w:rPr>
            </w:pPr>
            <w:r w:rsidRPr="005A55E0">
              <w:rPr>
                <w:b/>
                <w:sz w:val="24"/>
                <w:szCs w:val="24"/>
              </w:rPr>
              <w:t>Renewables</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Quality/product performance</w:t>
            </w:r>
          </w:p>
        </w:tc>
        <w:tc>
          <w:tcPr>
            <w:tcW w:w="1116" w:type="dxa"/>
          </w:tcPr>
          <w:p w:rsidR="00890F8A" w:rsidRPr="005A55E0" w:rsidRDefault="00890F8A" w:rsidP="00216EA0">
            <w:pPr>
              <w:tabs>
                <w:tab w:val="left" w:pos="374"/>
              </w:tabs>
              <w:jc w:val="center"/>
              <w:rPr>
                <w:sz w:val="24"/>
                <w:szCs w:val="24"/>
              </w:rPr>
            </w:pPr>
            <w:r w:rsidRPr="005A55E0">
              <w:rPr>
                <w:sz w:val="24"/>
                <w:szCs w:val="24"/>
              </w:rPr>
              <w:t>__.2___</w:t>
            </w:r>
          </w:p>
        </w:tc>
        <w:tc>
          <w:tcPr>
            <w:tcW w:w="1030" w:type="dxa"/>
          </w:tcPr>
          <w:p w:rsidR="00890F8A" w:rsidRPr="005A55E0" w:rsidRDefault="00890F8A" w:rsidP="00216EA0">
            <w:pPr>
              <w:tabs>
                <w:tab w:val="left" w:pos="374"/>
              </w:tabs>
              <w:jc w:val="center"/>
              <w:rPr>
                <w:sz w:val="24"/>
                <w:szCs w:val="24"/>
              </w:rPr>
            </w:pPr>
            <w:r w:rsidRPr="005A55E0">
              <w:rPr>
                <w:sz w:val="24"/>
                <w:szCs w:val="24"/>
              </w:rPr>
              <w:t>__8__</w:t>
            </w:r>
          </w:p>
        </w:tc>
        <w:tc>
          <w:tcPr>
            <w:tcW w:w="964" w:type="dxa"/>
          </w:tcPr>
          <w:p w:rsidR="00890F8A" w:rsidRPr="005A55E0" w:rsidRDefault="00890F8A" w:rsidP="00216EA0">
            <w:pPr>
              <w:tabs>
                <w:tab w:val="left" w:pos="374"/>
              </w:tabs>
              <w:jc w:val="center"/>
              <w:rPr>
                <w:sz w:val="24"/>
                <w:szCs w:val="24"/>
              </w:rPr>
            </w:pPr>
            <w:r w:rsidRPr="005A55E0">
              <w:rPr>
                <w:sz w:val="24"/>
                <w:szCs w:val="24"/>
              </w:rPr>
              <w:t>__9__</w:t>
            </w:r>
          </w:p>
        </w:tc>
        <w:tc>
          <w:tcPr>
            <w:tcW w:w="964" w:type="dxa"/>
          </w:tcPr>
          <w:p w:rsidR="00890F8A" w:rsidRPr="005A55E0" w:rsidRDefault="00890F8A" w:rsidP="00216EA0">
            <w:pPr>
              <w:tabs>
                <w:tab w:val="left" w:pos="374"/>
              </w:tabs>
              <w:jc w:val="center"/>
              <w:rPr>
                <w:sz w:val="24"/>
                <w:szCs w:val="24"/>
              </w:rPr>
            </w:pPr>
            <w:r w:rsidRPr="005A55E0">
              <w:rPr>
                <w:sz w:val="24"/>
                <w:szCs w:val="24"/>
              </w:rPr>
              <w:t>__10__</w:t>
            </w:r>
          </w:p>
        </w:tc>
        <w:tc>
          <w:tcPr>
            <w:tcW w:w="964" w:type="dxa"/>
          </w:tcPr>
          <w:p w:rsidR="00890F8A" w:rsidRPr="005A55E0" w:rsidRDefault="00890F8A" w:rsidP="00216EA0">
            <w:pPr>
              <w:tabs>
                <w:tab w:val="left" w:pos="374"/>
              </w:tabs>
              <w:jc w:val="center"/>
              <w:rPr>
                <w:sz w:val="24"/>
                <w:szCs w:val="24"/>
              </w:rPr>
            </w:pPr>
            <w:r w:rsidRPr="005A55E0">
              <w:rPr>
                <w:sz w:val="24"/>
                <w:szCs w:val="24"/>
              </w:rPr>
              <w:t>__10__</w:t>
            </w:r>
          </w:p>
        </w:tc>
        <w:tc>
          <w:tcPr>
            <w:tcW w:w="1430" w:type="dxa"/>
          </w:tcPr>
          <w:p w:rsidR="00890F8A" w:rsidRPr="005A55E0" w:rsidRDefault="00890F8A" w:rsidP="00216EA0">
            <w:pPr>
              <w:jc w:val="center"/>
              <w:rPr>
                <w:sz w:val="24"/>
                <w:szCs w:val="24"/>
              </w:rPr>
            </w:pPr>
            <w:r w:rsidRPr="005A55E0">
              <w:rPr>
                <w:sz w:val="24"/>
                <w:szCs w:val="24"/>
              </w:rPr>
              <w:t>__8__</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Reputation/image</w:t>
            </w:r>
          </w:p>
        </w:tc>
        <w:tc>
          <w:tcPr>
            <w:tcW w:w="1116" w:type="dxa"/>
          </w:tcPr>
          <w:p w:rsidR="00890F8A" w:rsidRPr="005A55E0" w:rsidRDefault="00890F8A" w:rsidP="00216EA0">
            <w:pPr>
              <w:jc w:val="center"/>
              <w:rPr>
                <w:sz w:val="24"/>
                <w:szCs w:val="24"/>
              </w:rPr>
            </w:pPr>
            <w:r w:rsidRPr="005A55E0">
              <w:rPr>
                <w:sz w:val="24"/>
                <w:szCs w:val="24"/>
              </w:rPr>
              <w:t>__.05___</w:t>
            </w:r>
          </w:p>
        </w:tc>
        <w:tc>
          <w:tcPr>
            <w:tcW w:w="1030" w:type="dxa"/>
          </w:tcPr>
          <w:p w:rsidR="00890F8A" w:rsidRPr="005A55E0" w:rsidRDefault="00890F8A" w:rsidP="00216EA0">
            <w:pPr>
              <w:jc w:val="center"/>
              <w:rPr>
                <w:sz w:val="24"/>
                <w:szCs w:val="24"/>
              </w:rPr>
            </w:pPr>
            <w:r w:rsidRPr="005A55E0">
              <w:rPr>
                <w:sz w:val="24"/>
                <w:szCs w:val="24"/>
              </w:rPr>
              <w:t>__9__</w:t>
            </w:r>
          </w:p>
        </w:tc>
        <w:tc>
          <w:tcPr>
            <w:tcW w:w="964" w:type="dxa"/>
          </w:tcPr>
          <w:p w:rsidR="00890F8A" w:rsidRPr="005A55E0" w:rsidRDefault="00890F8A" w:rsidP="00216EA0">
            <w:pPr>
              <w:jc w:val="center"/>
              <w:rPr>
                <w:sz w:val="24"/>
                <w:szCs w:val="24"/>
              </w:rPr>
            </w:pPr>
            <w:r w:rsidRPr="005A55E0">
              <w:rPr>
                <w:sz w:val="24"/>
                <w:szCs w:val="24"/>
              </w:rPr>
              <w:t>__4__</w:t>
            </w:r>
          </w:p>
        </w:tc>
        <w:tc>
          <w:tcPr>
            <w:tcW w:w="964" w:type="dxa"/>
          </w:tcPr>
          <w:p w:rsidR="00890F8A" w:rsidRPr="005A55E0" w:rsidRDefault="00890F8A" w:rsidP="00216EA0">
            <w:pPr>
              <w:jc w:val="center"/>
              <w:rPr>
                <w:sz w:val="24"/>
                <w:szCs w:val="24"/>
              </w:rPr>
            </w:pPr>
            <w:r w:rsidRPr="005A55E0">
              <w:rPr>
                <w:sz w:val="24"/>
                <w:szCs w:val="24"/>
              </w:rPr>
              <w:t>__5__</w:t>
            </w:r>
          </w:p>
        </w:tc>
        <w:tc>
          <w:tcPr>
            <w:tcW w:w="964" w:type="dxa"/>
          </w:tcPr>
          <w:p w:rsidR="00890F8A" w:rsidRPr="005A55E0" w:rsidRDefault="00890F8A" w:rsidP="00216EA0">
            <w:pPr>
              <w:jc w:val="center"/>
              <w:rPr>
                <w:sz w:val="24"/>
                <w:szCs w:val="24"/>
              </w:rPr>
            </w:pPr>
            <w:r w:rsidRPr="005A55E0">
              <w:rPr>
                <w:sz w:val="24"/>
                <w:szCs w:val="24"/>
              </w:rPr>
              <w:t>__5__</w:t>
            </w:r>
          </w:p>
        </w:tc>
        <w:tc>
          <w:tcPr>
            <w:tcW w:w="1430" w:type="dxa"/>
          </w:tcPr>
          <w:p w:rsidR="00890F8A" w:rsidRPr="005A55E0" w:rsidRDefault="00890F8A" w:rsidP="00216EA0">
            <w:pPr>
              <w:jc w:val="center"/>
              <w:rPr>
                <w:sz w:val="24"/>
                <w:szCs w:val="24"/>
              </w:rPr>
            </w:pPr>
            <w:r w:rsidRPr="005A55E0">
              <w:rPr>
                <w:sz w:val="24"/>
                <w:szCs w:val="24"/>
              </w:rPr>
              <w:t>__10__</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Raw material access/cost</w:t>
            </w:r>
          </w:p>
        </w:tc>
        <w:tc>
          <w:tcPr>
            <w:tcW w:w="1116" w:type="dxa"/>
          </w:tcPr>
          <w:p w:rsidR="00890F8A" w:rsidRPr="005A55E0" w:rsidRDefault="00890F8A" w:rsidP="00216EA0">
            <w:pPr>
              <w:jc w:val="center"/>
              <w:rPr>
                <w:sz w:val="24"/>
                <w:szCs w:val="24"/>
              </w:rPr>
            </w:pPr>
            <w:r w:rsidRPr="005A55E0">
              <w:rPr>
                <w:sz w:val="24"/>
                <w:szCs w:val="24"/>
              </w:rPr>
              <w:t>__.15___</w:t>
            </w:r>
          </w:p>
        </w:tc>
        <w:tc>
          <w:tcPr>
            <w:tcW w:w="1030" w:type="dxa"/>
          </w:tcPr>
          <w:p w:rsidR="00890F8A" w:rsidRPr="005A55E0" w:rsidRDefault="00890F8A" w:rsidP="00216EA0">
            <w:pPr>
              <w:jc w:val="center"/>
              <w:rPr>
                <w:sz w:val="24"/>
                <w:szCs w:val="24"/>
              </w:rPr>
            </w:pPr>
            <w:r w:rsidRPr="005A55E0">
              <w:rPr>
                <w:sz w:val="24"/>
                <w:szCs w:val="24"/>
              </w:rPr>
              <w:t>__10__</w:t>
            </w:r>
          </w:p>
        </w:tc>
        <w:tc>
          <w:tcPr>
            <w:tcW w:w="964" w:type="dxa"/>
          </w:tcPr>
          <w:p w:rsidR="00890F8A" w:rsidRPr="005A55E0" w:rsidRDefault="00890F8A" w:rsidP="00216EA0">
            <w:pPr>
              <w:jc w:val="center"/>
              <w:rPr>
                <w:sz w:val="24"/>
                <w:szCs w:val="24"/>
              </w:rPr>
            </w:pPr>
            <w:r w:rsidRPr="005A55E0">
              <w:rPr>
                <w:sz w:val="24"/>
                <w:szCs w:val="24"/>
              </w:rPr>
              <w:t>__8__</w:t>
            </w:r>
          </w:p>
        </w:tc>
        <w:tc>
          <w:tcPr>
            <w:tcW w:w="964" w:type="dxa"/>
          </w:tcPr>
          <w:p w:rsidR="00890F8A" w:rsidRPr="005A55E0" w:rsidRDefault="00890F8A" w:rsidP="00216EA0">
            <w:pPr>
              <w:jc w:val="center"/>
              <w:rPr>
                <w:sz w:val="24"/>
                <w:szCs w:val="24"/>
              </w:rPr>
            </w:pPr>
            <w:r w:rsidRPr="005A55E0">
              <w:rPr>
                <w:sz w:val="24"/>
                <w:szCs w:val="24"/>
              </w:rPr>
              <w:t>__10__</w:t>
            </w:r>
          </w:p>
        </w:tc>
        <w:tc>
          <w:tcPr>
            <w:tcW w:w="964" w:type="dxa"/>
          </w:tcPr>
          <w:p w:rsidR="00890F8A" w:rsidRPr="005A55E0" w:rsidRDefault="00890F8A" w:rsidP="00216EA0">
            <w:pPr>
              <w:jc w:val="center"/>
              <w:rPr>
                <w:sz w:val="24"/>
                <w:szCs w:val="24"/>
              </w:rPr>
            </w:pPr>
            <w:r w:rsidRPr="005A55E0">
              <w:rPr>
                <w:sz w:val="24"/>
                <w:szCs w:val="24"/>
              </w:rPr>
              <w:t>__10__</w:t>
            </w:r>
          </w:p>
        </w:tc>
        <w:tc>
          <w:tcPr>
            <w:tcW w:w="1430" w:type="dxa"/>
          </w:tcPr>
          <w:p w:rsidR="00890F8A" w:rsidRPr="005A55E0" w:rsidRDefault="00890F8A" w:rsidP="00216EA0">
            <w:pPr>
              <w:jc w:val="center"/>
              <w:rPr>
                <w:sz w:val="24"/>
                <w:szCs w:val="24"/>
              </w:rPr>
            </w:pPr>
            <w:r w:rsidRPr="005A55E0">
              <w:rPr>
                <w:sz w:val="24"/>
                <w:szCs w:val="24"/>
              </w:rPr>
              <w:t>__7__</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Technological skills</w:t>
            </w:r>
          </w:p>
        </w:tc>
        <w:tc>
          <w:tcPr>
            <w:tcW w:w="1116" w:type="dxa"/>
          </w:tcPr>
          <w:p w:rsidR="00890F8A" w:rsidRPr="005A55E0" w:rsidRDefault="00890F8A" w:rsidP="00216EA0">
            <w:pPr>
              <w:jc w:val="center"/>
              <w:rPr>
                <w:sz w:val="24"/>
                <w:szCs w:val="24"/>
              </w:rPr>
            </w:pPr>
            <w:r w:rsidRPr="005A55E0">
              <w:rPr>
                <w:sz w:val="24"/>
                <w:szCs w:val="24"/>
              </w:rPr>
              <w:t>__.</w:t>
            </w:r>
            <w:r w:rsidR="00830DB2" w:rsidRPr="005A55E0">
              <w:rPr>
                <w:sz w:val="24"/>
                <w:szCs w:val="24"/>
              </w:rPr>
              <w:t>2</w:t>
            </w:r>
            <w:r w:rsidRPr="005A55E0">
              <w:rPr>
                <w:sz w:val="24"/>
                <w:szCs w:val="24"/>
              </w:rPr>
              <w:t>___</w:t>
            </w:r>
          </w:p>
        </w:tc>
        <w:tc>
          <w:tcPr>
            <w:tcW w:w="1030" w:type="dxa"/>
          </w:tcPr>
          <w:p w:rsidR="00890F8A" w:rsidRPr="005A55E0" w:rsidRDefault="00890F8A" w:rsidP="00216EA0">
            <w:pPr>
              <w:jc w:val="center"/>
              <w:rPr>
                <w:sz w:val="24"/>
                <w:szCs w:val="24"/>
              </w:rPr>
            </w:pPr>
            <w:r w:rsidRPr="005A55E0">
              <w:rPr>
                <w:sz w:val="24"/>
                <w:szCs w:val="24"/>
              </w:rPr>
              <w:t>__9__</w:t>
            </w:r>
          </w:p>
        </w:tc>
        <w:tc>
          <w:tcPr>
            <w:tcW w:w="964" w:type="dxa"/>
          </w:tcPr>
          <w:p w:rsidR="00890F8A" w:rsidRPr="005A55E0" w:rsidRDefault="00890F8A" w:rsidP="00216EA0">
            <w:pPr>
              <w:jc w:val="center"/>
              <w:rPr>
                <w:sz w:val="24"/>
                <w:szCs w:val="24"/>
              </w:rPr>
            </w:pPr>
            <w:r w:rsidRPr="005A55E0">
              <w:rPr>
                <w:sz w:val="24"/>
                <w:szCs w:val="24"/>
              </w:rPr>
              <w:t>__5__</w:t>
            </w:r>
          </w:p>
        </w:tc>
        <w:tc>
          <w:tcPr>
            <w:tcW w:w="964" w:type="dxa"/>
          </w:tcPr>
          <w:p w:rsidR="00890F8A" w:rsidRPr="005A55E0" w:rsidRDefault="00890F8A" w:rsidP="00216EA0">
            <w:pPr>
              <w:jc w:val="center"/>
              <w:rPr>
                <w:sz w:val="24"/>
                <w:szCs w:val="24"/>
              </w:rPr>
            </w:pPr>
            <w:r w:rsidRPr="005A55E0">
              <w:rPr>
                <w:sz w:val="24"/>
                <w:szCs w:val="24"/>
              </w:rPr>
              <w:t>__9__</w:t>
            </w:r>
          </w:p>
        </w:tc>
        <w:tc>
          <w:tcPr>
            <w:tcW w:w="964" w:type="dxa"/>
          </w:tcPr>
          <w:p w:rsidR="00890F8A" w:rsidRPr="005A55E0" w:rsidRDefault="00890F8A" w:rsidP="00216EA0">
            <w:pPr>
              <w:jc w:val="center"/>
              <w:rPr>
                <w:sz w:val="24"/>
                <w:szCs w:val="24"/>
              </w:rPr>
            </w:pPr>
            <w:r w:rsidRPr="005A55E0">
              <w:rPr>
                <w:sz w:val="24"/>
                <w:szCs w:val="24"/>
              </w:rPr>
              <w:t>__9__</w:t>
            </w:r>
          </w:p>
        </w:tc>
        <w:tc>
          <w:tcPr>
            <w:tcW w:w="1430" w:type="dxa"/>
          </w:tcPr>
          <w:p w:rsidR="00890F8A" w:rsidRPr="005A55E0" w:rsidRDefault="00890F8A" w:rsidP="00216EA0">
            <w:pPr>
              <w:jc w:val="center"/>
              <w:rPr>
                <w:sz w:val="24"/>
                <w:szCs w:val="24"/>
              </w:rPr>
            </w:pPr>
            <w:r w:rsidRPr="005A55E0">
              <w:rPr>
                <w:sz w:val="24"/>
                <w:szCs w:val="24"/>
              </w:rPr>
              <w:t>__4__</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Manufacturing capability</w:t>
            </w:r>
          </w:p>
        </w:tc>
        <w:tc>
          <w:tcPr>
            <w:tcW w:w="1116" w:type="dxa"/>
          </w:tcPr>
          <w:p w:rsidR="00890F8A" w:rsidRPr="005A55E0" w:rsidRDefault="00890F8A" w:rsidP="00216EA0">
            <w:pPr>
              <w:jc w:val="center"/>
              <w:rPr>
                <w:sz w:val="24"/>
                <w:szCs w:val="24"/>
              </w:rPr>
            </w:pPr>
            <w:r w:rsidRPr="005A55E0">
              <w:rPr>
                <w:sz w:val="24"/>
                <w:szCs w:val="24"/>
              </w:rPr>
              <w:t>__.2___</w:t>
            </w:r>
          </w:p>
        </w:tc>
        <w:tc>
          <w:tcPr>
            <w:tcW w:w="1030" w:type="dxa"/>
          </w:tcPr>
          <w:p w:rsidR="00890F8A" w:rsidRPr="005A55E0" w:rsidRDefault="00890F8A" w:rsidP="00216EA0">
            <w:pPr>
              <w:jc w:val="center"/>
              <w:rPr>
                <w:sz w:val="24"/>
                <w:szCs w:val="24"/>
              </w:rPr>
            </w:pPr>
            <w:r w:rsidRPr="005A55E0">
              <w:rPr>
                <w:sz w:val="24"/>
                <w:szCs w:val="24"/>
              </w:rPr>
              <w:t>__7__</w:t>
            </w:r>
          </w:p>
        </w:tc>
        <w:tc>
          <w:tcPr>
            <w:tcW w:w="964" w:type="dxa"/>
          </w:tcPr>
          <w:p w:rsidR="00890F8A" w:rsidRPr="005A55E0" w:rsidRDefault="00890F8A" w:rsidP="00216EA0">
            <w:pPr>
              <w:jc w:val="center"/>
              <w:rPr>
                <w:sz w:val="24"/>
                <w:szCs w:val="24"/>
              </w:rPr>
            </w:pPr>
            <w:r w:rsidRPr="005A55E0">
              <w:rPr>
                <w:sz w:val="24"/>
                <w:szCs w:val="24"/>
              </w:rPr>
              <w:t>__4__</w:t>
            </w:r>
          </w:p>
        </w:tc>
        <w:tc>
          <w:tcPr>
            <w:tcW w:w="964" w:type="dxa"/>
          </w:tcPr>
          <w:p w:rsidR="00890F8A" w:rsidRPr="005A55E0" w:rsidRDefault="00890F8A" w:rsidP="00216EA0">
            <w:pPr>
              <w:jc w:val="center"/>
              <w:rPr>
                <w:sz w:val="24"/>
                <w:szCs w:val="24"/>
              </w:rPr>
            </w:pPr>
            <w:r w:rsidRPr="005A55E0">
              <w:rPr>
                <w:sz w:val="24"/>
                <w:szCs w:val="24"/>
              </w:rPr>
              <w:t>__10__</w:t>
            </w:r>
          </w:p>
        </w:tc>
        <w:tc>
          <w:tcPr>
            <w:tcW w:w="964" w:type="dxa"/>
          </w:tcPr>
          <w:p w:rsidR="00890F8A" w:rsidRPr="005A55E0" w:rsidRDefault="00890F8A" w:rsidP="00216EA0">
            <w:pPr>
              <w:jc w:val="center"/>
              <w:rPr>
                <w:sz w:val="24"/>
                <w:szCs w:val="24"/>
              </w:rPr>
            </w:pPr>
            <w:r w:rsidRPr="005A55E0">
              <w:rPr>
                <w:sz w:val="24"/>
                <w:szCs w:val="24"/>
              </w:rPr>
              <w:t>__10__</w:t>
            </w:r>
          </w:p>
        </w:tc>
        <w:tc>
          <w:tcPr>
            <w:tcW w:w="1430" w:type="dxa"/>
          </w:tcPr>
          <w:p w:rsidR="00890F8A" w:rsidRPr="005A55E0" w:rsidRDefault="00890F8A" w:rsidP="00216EA0">
            <w:pPr>
              <w:jc w:val="center"/>
              <w:rPr>
                <w:sz w:val="24"/>
                <w:szCs w:val="24"/>
              </w:rPr>
            </w:pPr>
            <w:r w:rsidRPr="005A55E0">
              <w:rPr>
                <w:sz w:val="24"/>
                <w:szCs w:val="24"/>
              </w:rPr>
              <w:t>__9__</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Marketing/distribution</w:t>
            </w:r>
          </w:p>
        </w:tc>
        <w:tc>
          <w:tcPr>
            <w:tcW w:w="1116" w:type="dxa"/>
          </w:tcPr>
          <w:p w:rsidR="00890F8A" w:rsidRPr="005A55E0" w:rsidRDefault="00890F8A" w:rsidP="00216EA0">
            <w:pPr>
              <w:jc w:val="center"/>
              <w:rPr>
                <w:sz w:val="24"/>
                <w:szCs w:val="24"/>
              </w:rPr>
            </w:pPr>
            <w:r w:rsidRPr="005A55E0">
              <w:rPr>
                <w:sz w:val="24"/>
                <w:szCs w:val="24"/>
              </w:rPr>
              <w:t>__.05___</w:t>
            </w:r>
          </w:p>
        </w:tc>
        <w:tc>
          <w:tcPr>
            <w:tcW w:w="1030" w:type="dxa"/>
          </w:tcPr>
          <w:p w:rsidR="00890F8A" w:rsidRPr="005A55E0" w:rsidRDefault="00890F8A" w:rsidP="00216EA0">
            <w:pPr>
              <w:jc w:val="center"/>
              <w:rPr>
                <w:sz w:val="24"/>
                <w:szCs w:val="24"/>
              </w:rPr>
            </w:pPr>
            <w:r w:rsidRPr="005A55E0">
              <w:rPr>
                <w:sz w:val="24"/>
                <w:szCs w:val="24"/>
              </w:rPr>
              <w:t>__9__</w:t>
            </w:r>
          </w:p>
        </w:tc>
        <w:tc>
          <w:tcPr>
            <w:tcW w:w="964" w:type="dxa"/>
          </w:tcPr>
          <w:p w:rsidR="00890F8A" w:rsidRPr="005A55E0" w:rsidRDefault="00890F8A" w:rsidP="00216EA0">
            <w:pPr>
              <w:jc w:val="center"/>
              <w:rPr>
                <w:sz w:val="24"/>
                <w:szCs w:val="24"/>
              </w:rPr>
            </w:pPr>
            <w:r w:rsidRPr="005A55E0">
              <w:rPr>
                <w:sz w:val="24"/>
                <w:szCs w:val="24"/>
              </w:rPr>
              <w:t>__10__</w:t>
            </w:r>
          </w:p>
        </w:tc>
        <w:tc>
          <w:tcPr>
            <w:tcW w:w="964" w:type="dxa"/>
          </w:tcPr>
          <w:p w:rsidR="00890F8A" w:rsidRPr="005A55E0" w:rsidRDefault="00890F8A" w:rsidP="00216EA0">
            <w:pPr>
              <w:jc w:val="center"/>
              <w:rPr>
                <w:sz w:val="24"/>
                <w:szCs w:val="24"/>
              </w:rPr>
            </w:pPr>
            <w:r w:rsidRPr="005A55E0">
              <w:rPr>
                <w:sz w:val="24"/>
                <w:szCs w:val="24"/>
              </w:rPr>
              <w:t>__10__</w:t>
            </w:r>
          </w:p>
        </w:tc>
        <w:tc>
          <w:tcPr>
            <w:tcW w:w="964" w:type="dxa"/>
          </w:tcPr>
          <w:p w:rsidR="00890F8A" w:rsidRPr="005A55E0" w:rsidRDefault="00890F8A" w:rsidP="00216EA0">
            <w:pPr>
              <w:jc w:val="center"/>
              <w:rPr>
                <w:sz w:val="24"/>
                <w:szCs w:val="24"/>
              </w:rPr>
            </w:pPr>
            <w:r w:rsidRPr="005A55E0">
              <w:rPr>
                <w:sz w:val="24"/>
                <w:szCs w:val="24"/>
              </w:rPr>
              <w:t>__10__</w:t>
            </w:r>
          </w:p>
        </w:tc>
        <w:tc>
          <w:tcPr>
            <w:tcW w:w="1430" w:type="dxa"/>
          </w:tcPr>
          <w:p w:rsidR="00890F8A" w:rsidRPr="005A55E0" w:rsidRDefault="00890F8A" w:rsidP="00216EA0">
            <w:pPr>
              <w:jc w:val="center"/>
              <w:rPr>
                <w:sz w:val="24"/>
                <w:szCs w:val="24"/>
              </w:rPr>
            </w:pPr>
            <w:r w:rsidRPr="005A55E0">
              <w:rPr>
                <w:sz w:val="24"/>
                <w:szCs w:val="24"/>
              </w:rPr>
              <w:t>__2__</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Financial strength</w:t>
            </w:r>
          </w:p>
        </w:tc>
        <w:tc>
          <w:tcPr>
            <w:tcW w:w="1116" w:type="dxa"/>
          </w:tcPr>
          <w:p w:rsidR="00890F8A" w:rsidRPr="005A55E0" w:rsidRDefault="00890F8A" w:rsidP="00216EA0">
            <w:pPr>
              <w:jc w:val="center"/>
              <w:rPr>
                <w:sz w:val="24"/>
                <w:szCs w:val="24"/>
              </w:rPr>
            </w:pPr>
            <w:r w:rsidRPr="005A55E0">
              <w:rPr>
                <w:sz w:val="24"/>
                <w:szCs w:val="24"/>
              </w:rPr>
              <w:t>__.1___</w:t>
            </w:r>
          </w:p>
        </w:tc>
        <w:tc>
          <w:tcPr>
            <w:tcW w:w="1030" w:type="dxa"/>
          </w:tcPr>
          <w:p w:rsidR="00890F8A" w:rsidRPr="005A55E0" w:rsidRDefault="00890F8A" w:rsidP="00216EA0">
            <w:pPr>
              <w:jc w:val="center"/>
              <w:rPr>
                <w:sz w:val="24"/>
                <w:szCs w:val="24"/>
              </w:rPr>
            </w:pPr>
            <w:r w:rsidRPr="005A55E0">
              <w:rPr>
                <w:sz w:val="24"/>
                <w:szCs w:val="24"/>
              </w:rPr>
              <w:t>__3__</w:t>
            </w:r>
          </w:p>
        </w:tc>
        <w:tc>
          <w:tcPr>
            <w:tcW w:w="964" w:type="dxa"/>
          </w:tcPr>
          <w:p w:rsidR="00890F8A" w:rsidRPr="005A55E0" w:rsidRDefault="00890F8A" w:rsidP="00216EA0">
            <w:pPr>
              <w:jc w:val="center"/>
              <w:rPr>
                <w:sz w:val="24"/>
                <w:szCs w:val="24"/>
              </w:rPr>
            </w:pPr>
            <w:r w:rsidRPr="005A55E0">
              <w:rPr>
                <w:sz w:val="24"/>
                <w:szCs w:val="24"/>
              </w:rPr>
              <w:t>__3__</w:t>
            </w:r>
          </w:p>
        </w:tc>
        <w:tc>
          <w:tcPr>
            <w:tcW w:w="964" w:type="dxa"/>
          </w:tcPr>
          <w:p w:rsidR="00890F8A" w:rsidRPr="005A55E0" w:rsidRDefault="00890F8A" w:rsidP="00216EA0">
            <w:pPr>
              <w:jc w:val="center"/>
              <w:rPr>
                <w:sz w:val="24"/>
                <w:szCs w:val="24"/>
              </w:rPr>
            </w:pPr>
            <w:r w:rsidRPr="005A55E0">
              <w:rPr>
                <w:sz w:val="24"/>
                <w:szCs w:val="24"/>
              </w:rPr>
              <w:t>__6__</w:t>
            </w:r>
          </w:p>
        </w:tc>
        <w:tc>
          <w:tcPr>
            <w:tcW w:w="964" w:type="dxa"/>
          </w:tcPr>
          <w:p w:rsidR="00890F8A" w:rsidRPr="005A55E0" w:rsidRDefault="00890F8A" w:rsidP="00216EA0">
            <w:pPr>
              <w:jc w:val="center"/>
              <w:rPr>
                <w:sz w:val="24"/>
                <w:szCs w:val="24"/>
              </w:rPr>
            </w:pPr>
            <w:r w:rsidRPr="005A55E0">
              <w:rPr>
                <w:sz w:val="24"/>
                <w:szCs w:val="24"/>
              </w:rPr>
              <w:t>__6__</w:t>
            </w:r>
          </w:p>
        </w:tc>
        <w:tc>
          <w:tcPr>
            <w:tcW w:w="1430" w:type="dxa"/>
          </w:tcPr>
          <w:p w:rsidR="00890F8A" w:rsidRPr="005A55E0" w:rsidRDefault="00890F8A" w:rsidP="00216EA0">
            <w:pPr>
              <w:jc w:val="center"/>
              <w:rPr>
                <w:sz w:val="24"/>
                <w:szCs w:val="24"/>
              </w:rPr>
            </w:pPr>
            <w:r w:rsidRPr="005A55E0">
              <w:rPr>
                <w:sz w:val="24"/>
                <w:szCs w:val="24"/>
              </w:rPr>
              <w:t>__8__</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Relative cost position</w:t>
            </w:r>
          </w:p>
        </w:tc>
        <w:tc>
          <w:tcPr>
            <w:tcW w:w="1116" w:type="dxa"/>
          </w:tcPr>
          <w:p w:rsidR="00890F8A" w:rsidRPr="005A55E0" w:rsidRDefault="00890F8A" w:rsidP="00216EA0">
            <w:pPr>
              <w:jc w:val="center"/>
              <w:rPr>
                <w:sz w:val="24"/>
                <w:szCs w:val="24"/>
              </w:rPr>
            </w:pPr>
            <w:r w:rsidRPr="005A55E0">
              <w:rPr>
                <w:sz w:val="24"/>
                <w:szCs w:val="24"/>
              </w:rPr>
              <w:t>__.05___</w:t>
            </w:r>
          </w:p>
        </w:tc>
        <w:tc>
          <w:tcPr>
            <w:tcW w:w="1030" w:type="dxa"/>
          </w:tcPr>
          <w:p w:rsidR="00890F8A" w:rsidRPr="005A55E0" w:rsidRDefault="00890F8A" w:rsidP="00216EA0">
            <w:pPr>
              <w:jc w:val="center"/>
              <w:rPr>
                <w:sz w:val="24"/>
                <w:szCs w:val="24"/>
              </w:rPr>
            </w:pPr>
            <w:r w:rsidRPr="005A55E0">
              <w:rPr>
                <w:sz w:val="24"/>
                <w:szCs w:val="24"/>
              </w:rPr>
              <w:t>__5__</w:t>
            </w:r>
          </w:p>
        </w:tc>
        <w:tc>
          <w:tcPr>
            <w:tcW w:w="964" w:type="dxa"/>
          </w:tcPr>
          <w:p w:rsidR="00890F8A" w:rsidRPr="005A55E0" w:rsidRDefault="00890F8A" w:rsidP="00216EA0">
            <w:pPr>
              <w:jc w:val="center"/>
              <w:rPr>
                <w:sz w:val="24"/>
                <w:szCs w:val="24"/>
              </w:rPr>
            </w:pPr>
            <w:r w:rsidRPr="005A55E0">
              <w:rPr>
                <w:sz w:val="24"/>
                <w:szCs w:val="24"/>
              </w:rPr>
              <w:t>__5__</w:t>
            </w:r>
          </w:p>
        </w:tc>
        <w:tc>
          <w:tcPr>
            <w:tcW w:w="964" w:type="dxa"/>
          </w:tcPr>
          <w:p w:rsidR="00890F8A" w:rsidRPr="005A55E0" w:rsidRDefault="00890F8A" w:rsidP="00216EA0">
            <w:pPr>
              <w:jc w:val="center"/>
              <w:rPr>
                <w:sz w:val="24"/>
                <w:szCs w:val="24"/>
              </w:rPr>
            </w:pPr>
            <w:r w:rsidRPr="005A55E0">
              <w:rPr>
                <w:sz w:val="24"/>
                <w:szCs w:val="24"/>
              </w:rPr>
              <w:t>__5__</w:t>
            </w:r>
          </w:p>
        </w:tc>
        <w:tc>
          <w:tcPr>
            <w:tcW w:w="964" w:type="dxa"/>
          </w:tcPr>
          <w:p w:rsidR="00890F8A" w:rsidRPr="005A55E0" w:rsidRDefault="00890F8A" w:rsidP="00216EA0">
            <w:pPr>
              <w:jc w:val="center"/>
              <w:rPr>
                <w:sz w:val="24"/>
                <w:szCs w:val="24"/>
              </w:rPr>
            </w:pPr>
            <w:r w:rsidRPr="005A55E0">
              <w:rPr>
                <w:sz w:val="24"/>
                <w:szCs w:val="24"/>
              </w:rPr>
              <w:t>__5__</w:t>
            </w:r>
          </w:p>
        </w:tc>
        <w:tc>
          <w:tcPr>
            <w:tcW w:w="1430" w:type="dxa"/>
          </w:tcPr>
          <w:p w:rsidR="00890F8A" w:rsidRPr="005A55E0" w:rsidRDefault="00890F8A" w:rsidP="00216EA0">
            <w:pPr>
              <w:jc w:val="center"/>
              <w:rPr>
                <w:sz w:val="24"/>
                <w:szCs w:val="24"/>
              </w:rPr>
            </w:pPr>
            <w:r w:rsidRPr="005A55E0">
              <w:rPr>
                <w:sz w:val="24"/>
                <w:szCs w:val="24"/>
              </w:rPr>
              <w:t>__2__</w:t>
            </w:r>
          </w:p>
        </w:tc>
      </w:tr>
      <w:tr w:rsidR="00890F8A" w:rsidRPr="005A55E0" w:rsidTr="00890F8A">
        <w:tc>
          <w:tcPr>
            <w:tcW w:w="3121" w:type="dxa"/>
          </w:tcPr>
          <w:p w:rsidR="00890F8A" w:rsidRPr="005A55E0" w:rsidRDefault="00890F8A" w:rsidP="00216EA0">
            <w:pPr>
              <w:tabs>
                <w:tab w:val="left" w:pos="374"/>
              </w:tabs>
              <w:rPr>
                <w:sz w:val="24"/>
                <w:szCs w:val="24"/>
              </w:rPr>
            </w:pPr>
            <w:r w:rsidRPr="005A55E0">
              <w:rPr>
                <w:sz w:val="24"/>
                <w:szCs w:val="24"/>
              </w:rPr>
              <w:t>Other?</w:t>
            </w:r>
          </w:p>
        </w:tc>
        <w:tc>
          <w:tcPr>
            <w:tcW w:w="1116" w:type="dxa"/>
          </w:tcPr>
          <w:p w:rsidR="00890F8A" w:rsidRPr="005A55E0" w:rsidRDefault="002A1316" w:rsidP="00216EA0">
            <w:pPr>
              <w:tabs>
                <w:tab w:val="left" w:pos="374"/>
              </w:tabs>
              <w:jc w:val="cente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946" editas="canvas" style="width:37.4pt;height:18.7pt;mso-position-horizontal-relative:char;mso-position-vertical-relative:line" coordorigin="2901,6780" coordsize="7106,4301">
                  <o:lock v:ext="edit" aspectratio="t"/>
                  <v:shape id="_x0000_s1947" type="#_x0000_t75" style="position:absolute;left:2901;top:6780;width:7106;height:4301" o:preferrelative="f">
                    <v:fill o:detectmouseclick="t"/>
                    <v:path o:extrusionok="t" o:connecttype="none"/>
                    <o:lock v:ext="edit" text="t"/>
                  </v:shape>
                  <v:line id="_x0000_s1948" style="position:absolute" from="4678,8931" to="8231,8931" strokeweight="3pt">
                    <v:stroke linestyle="thinThin"/>
                  </v:line>
                  <w10:wrap type="none"/>
                  <w10:anchorlock/>
                </v:group>
              </w:pict>
            </w:r>
          </w:p>
        </w:tc>
        <w:tc>
          <w:tcPr>
            <w:tcW w:w="1030" w:type="dxa"/>
          </w:tcPr>
          <w:p w:rsidR="00890F8A"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943" editas="canvas" style="width:37.4pt;height:18.7pt;mso-position-horizontal-relative:char;mso-position-vertical-relative:line" coordorigin="2901,6780" coordsize="7106,4301">
                  <o:lock v:ext="edit" aspectratio="t"/>
                  <v:shape id="_x0000_s1944" type="#_x0000_t75" style="position:absolute;left:2901;top:6780;width:7106;height:4301" o:preferrelative="f">
                    <v:fill o:detectmouseclick="t"/>
                    <v:path o:extrusionok="t" o:connecttype="none"/>
                  </v:shape>
                  <v:line id="_x0000_s1945" style="position:absolute" from="4678,8931" to="8231,8931" strokeweight="3pt">
                    <v:stroke linestyle="thinThin"/>
                  </v:line>
                  <w10:wrap type="none"/>
                  <w10:anchorlock/>
                </v:group>
              </w:pict>
            </w:r>
          </w:p>
        </w:tc>
        <w:tc>
          <w:tcPr>
            <w:tcW w:w="964" w:type="dxa"/>
          </w:tcPr>
          <w:p w:rsidR="00890F8A"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940" editas="canvas" style="width:37.4pt;height:18.7pt;mso-position-horizontal-relative:char;mso-position-vertical-relative:line" coordorigin="2901,6780" coordsize="7106,4301">
                  <o:lock v:ext="edit" aspectratio="t"/>
                  <v:shape id="_x0000_s1941" type="#_x0000_t75" style="position:absolute;left:2901;top:6780;width:7106;height:4301" o:preferrelative="f">
                    <v:fill o:detectmouseclick="t"/>
                    <v:path o:extrusionok="t" o:connecttype="none"/>
                  </v:shape>
                  <v:line id="_x0000_s1942" style="position:absolute" from="4678,8931" to="8231,8931" strokeweight="3pt">
                    <v:stroke linestyle="thinThin"/>
                  </v:line>
                  <w10:wrap type="none"/>
                  <w10:anchorlock/>
                </v:group>
              </w:pict>
            </w:r>
          </w:p>
        </w:tc>
        <w:tc>
          <w:tcPr>
            <w:tcW w:w="964" w:type="dxa"/>
          </w:tcPr>
          <w:p w:rsidR="00890F8A"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937" editas="canvas" style="width:37.4pt;height:18.7pt;mso-position-horizontal-relative:char;mso-position-vertical-relative:line" coordorigin="2901,6780" coordsize="7106,4301">
                  <o:lock v:ext="edit" aspectratio="t"/>
                  <v:shape id="_x0000_s1938" type="#_x0000_t75" style="position:absolute;left:2901;top:6780;width:7106;height:4301" o:preferrelative="f">
                    <v:fill o:detectmouseclick="t"/>
                    <v:path o:extrusionok="t" o:connecttype="none"/>
                  </v:shape>
                  <v:line id="_x0000_s1939" style="position:absolute" from="4678,8931" to="8231,8931" strokeweight="3pt">
                    <v:stroke linestyle="thinThin"/>
                  </v:line>
                  <w10:wrap type="none"/>
                  <w10:anchorlock/>
                </v:group>
              </w:pict>
            </w:r>
          </w:p>
        </w:tc>
        <w:tc>
          <w:tcPr>
            <w:tcW w:w="964" w:type="dxa"/>
          </w:tcPr>
          <w:p w:rsidR="00890F8A"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931" editas="canvas" style="width:37.4pt;height:18.7pt;mso-position-horizontal-relative:char;mso-position-vertical-relative:line" coordorigin="2901,6780" coordsize="7106,4301">
                  <o:lock v:ext="edit" aspectratio="t"/>
                  <v:shape id="_x0000_s1932" type="#_x0000_t75" style="position:absolute;left:2901;top:6780;width:7106;height:4301" o:preferrelative="f">
                    <v:fill o:detectmouseclick="t"/>
                    <v:path o:extrusionok="t" o:connecttype="none"/>
                  </v:shape>
                  <v:line id="_x0000_s1933" style="position:absolute" from="4678,8931" to="8231,8931" strokeweight="3pt">
                    <v:stroke linestyle="thinThin"/>
                  </v:line>
                  <w10:wrap type="none"/>
                  <w10:anchorlock/>
                </v:group>
              </w:pict>
            </w:r>
          </w:p>
        </w:tc>
        <w:tc>
          <w:tcPr>
            <w:tcW w:w="1430" w:type="dxa"/>
          </w:tcPr>
          <w:p w:rsidR="00890F8A"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934" editas="canvas" style="width:37.4pt;height:18.7pt;mso-position-horizontal-relative:char;mso-position-vertical-relative:line" coordorigin="2901,6780" coordsize="7106,4301">
                  <o:lock v:ext="edit" aspectratio="t"/>
                  <v:shape id="_x0000_s1935" type="#_x0000_t75" style="position:absolute;left:2901;top:6780;width:7106;height:4301" o:preferrelative="f">
                    <v:fill o:detectmouseclick="t"/>
                    <v:path o:extrusionok="t" o:connecttype="none"/>
                  </v:shape>
                  <v:line id="_x0000_s1936" style="position:absolute" from="4678,8931" to="8231,8931" strokeweight="3pt">
                    <v:stroke linestyle="thinThin"/>
                  </v:line>
                  <w10:wrap type="none"/>
                  <w10:anchorlock/>
                </v:group>
              </w:pict>
            </w:r>
          </w:p>
        </w:tc>
      </w:tr>
      <w:tr w:rsidR="00890F8A" w:rsidRPr="005A55E0" w:rsidTr="00890F8A">
        <w:tc>
          <w:tcPr>
            <w:tcW w:w="3121" w:type="dxa"/>
            <w:tcBorders>
              <w:bottom w:val="single" w:sz="4" w:space="0" w:color="auto"/>
            </w:tcBorders>
          </w:tcPr>
          <w:p w:rsidR="00890F8A" w:rsidRPr="005A55E0" w:rsidRDefault="00890F8A" w:rsidP="00216EA0">
            <w:pPr>
              <w:tabs>
                <w:tab w:val="left" w:pos="374"/>
                <w:tab w:val="left" w:pos="2220"/>
              </w:tabs>
              <w:rPr>
                <w:sz w:val="24"/>
                <w:szCs w:val="24"/>
              </w:rPr>
            </w:pPr>
            <w:r w:rsidRPr="005A55E0">
              <w:rPr>
                <w:sz w:val="24"/>
                <w:szCs w:val="24"/>
              </w:rPr>
              <w:t>Overall strength rating</w:t>
            </w:r>
            <w:r w:rsidRPr="005A55E0">
              <w:rPr>
                <w:sz w:val="24"/>
                <w:szCs w:val="24"/>
              </w:rPr>
              <w:tab/>
            </w:r>
          </w:p>
        </w:tc>
        <w:tc>
          <w:tcPr>
            <w:tcW w:w="1116" w:type="dxa"/>
            <w:tcBorders>
              <w:bottom w:val="single" w:sz="4" w:space="0" w:color="auto"/>
            </w:tcBorders>
          </w:tcPr>
          <w:p w:rsidR="00890F8A" w:rsidRPr="005A55E0" w:rsidRDefault="00890F8A" w:rsidP="00216EA0">
            <w:pPr>
              <w:jc w:val="center"/>
              <w:rPr>
                <w:sz w:val="24"/>
                <w:szCs w:val="24"/>
              </w:rPr>
            </w:pPr>
            <w:r w:rsidRPr="005A55E0">
              <w:rPr>
                <w:sz w:val="24"/>
                <w:szCs w:val="24"/>
              </w:rPr>
              <w:t>__1___</w:t>
            </w:r>
          </w:p>
        </w:tc>
        <w:tc>
          <w:tcPr>
            <w:tcW w:w="1030" w:type="dxa"/>
            <w:tcBorders>
              <w:bottom w:val="single" w:sz="4" w:space="0" w:color="auto"/>
            </w:tcBorders>
          </w:tcPr>
          <w:p w:rsidR="00890F8A" w:rsidRPr="005A55E0" w:rsidRDefault="00890F8A" w:rsidP="00216EA0">
            <w:pPr>
              <w:jc w:val="center"/>
              <w:rPr>
                <w:sz w:val="24"/>
                <w:szCs w:val="24"/>
              </w:rPr>
            </w:pPr>
            <w:r w:rsidRPr="005A55E0">
              <w:rPr>
                <w:sz w:val="24"/>
                <w:szCs w:val="24"/>
              </w:rPr>
              <w:t>__</w:t>
            </w:r>
            <w:r w:rsidR="00830DB2" w:rsidRPr="005A55E0">
              <w:rPr>
                <w:sz w:val="24"/>
                <w:szCs w:val="24"/>
              </w:rPr>
              <w:t>7.75</w:t>
            </w:r>
            <w:r w:rsidRPr="005A55E0">
              <w:rPr>
                <w:sz w:val="24"/>
                <w:szCs w:val="24"/>
              </w:rPr>
              <w:t>___</w:t>
            </w:r>
          </w:p>
        </w:tc>
        <w:tc>
          <w:tcPr>
            <w:tcW w:w="964" w:type="dxa"/>
            <w:tcBorders>
              <w:bottom w:val="single" w:sz="4" w:space="0" w:color="auto"/>
            </w:tcBorders>
          </w:tcPr>
          <w:p w:rsidR="00890F8A" w:rsidRPr="005A55E0" w:rsidRDefault="00890F8A" w:rsidP="00216EA0">
            <w:pPr>
              <w:jc w:val="center"/>
              <w:rPr>
                <w:sz w:val="24"/>
                <w:szCs w:val="24"/>
              </w:rPr>
            </w:pPr>
            <w:r w:rsidRPr="005A55E0">
              <w:rPr>
                <w:sz w:val="24"/>
                <w:szCs w:val="24"/>
              </w:rPr>
              <w:t>__</w:t>
            </w:r>
            <w:r w:rsidR="00830DB2" w:rsidRPr="005A55E0">
              <w:rPr>
                <w:sz w:val="24"/>
                <w:szCs w:val="24"/>
              </w:rPr>
              <w:t>7.81</w:t>
            </w:r>
            <w:r w:rsidRPr="005A55E0">
              <w:rPr>
                <w:sz w:val="24"/>
                <w:szCs w:val="24"/>
              </w:rPr>
              <w:t>___</w:t>
            </w:r>
          </w:p>
        </w:tc>
        <w:tc>
          <w:tcPr>
            <w:tcW w:w="964" w:type="dxa"/>
            <w:tcBorders>
              <w:bottom w:val="single" w:sz="4" w:space="0" w:color="auto"/>
            </w:tcBorders>
          </w:tcPr>
          <w:p w:rsidR="00890F8A" w:rsidRPr="005A55E0" w:rsidRDefault="00890F8A" w:rsidP="00216EA0">
            <w:pPr>
              <w:jc w:val="center"/>
              <w:rPr>
                <w:sz w:val="24"/>
                <w:szCs w:val="24"/>
              </w:rPr>
            </w:pPr>
            <w:r w:rsidRPr="005A55E0">
              <w:rPr>
                <w:sz w:val="24"/>
                <w:szCs w:val="24"/>
              </w:rPr>
              <w:t>__</w:t>
            </w:r>
            <w:r w:rsidR="00830DB2" w:rsidRPr="005A55E0">
              <w:rPr>
                <w:sz w:val="24"/>
                <w:szCs w:val="24"/>
              </w:rPr>
              <w:t>8.9</w:t>
            </w:r>
            <w:r w:rsidRPr="005A55E0">
              <w:rPr>
                <w:sz w:val="24"/>
                <w:szCs w:val="24"/>
              </w:rPr>
              <w:t>___</w:t>
            </w:r>
          </w:p>
        </w:tc>
        <w:tc>
          <w:tcPr>
            <w:tcW w:w="964" w:type="dxa"/>
            <w:tcBorders>
              <w:bottom w:val="single" w:sz="4" w:space="0" w:color="auto"/>
            </w:tcBorders>
          </w:tcPr>
          <w:p w:rsidR="00890F8A" w:rsidRPr="005A55E0" w:rsidRDefault="00890F8A" w:rsidP="00216EA0">
            <w:pPr>
              <w:jc w:val="center"/>
              <w:rPr>
                <w:sz w:val="24"/>
                <w:szCs w:val="24"/>
              </w:rPr>
            </w:pPr>
            <w:r w:rsidRPr="005A55E0">
              <w:rPr>
                <w:sz w:val="24"/>
                <w:szCs w:val="24"/>
              </w:rPr>
              <w:t>__</w:t>
            </w:r>
            <w:r w:rsidR="00830DB2" w:rsidRPr="005A55E0">
              <w:rPr>
                <w:sz w:val="24"/>
                <w:szCs w:val="24"/>
              </w:rPr>
              <w:t>8.9</w:t>
            </w:r>
            <w:r w:rsidRPr="005A55E0">
              <w:rPr>
                <w:sz w:val="24"/>
                <w:szCs w:val="24"/>
              </w:rPr>
              <w:t>___</w:t>
            </w:r>
          </w:p>
        </w:tc>
        <w:tc>
          <w:tcPr>
            <w:tcW w:w="1430" w:type="dxa"/>
            <w:tcBorders>
              <w:bottom w:val="single" w:sz="4" w:space="0" w:color="auto"/>
            </w:tcBorders>
          </w:tcPr>
          <w:p w:rsidR="00890F8A" w:rsidRPr="005A55E0" w:rsidRDefault="00890F8A" w:rsidP="00216EA0">
            <w:pPr>
              <w:jc w:val="center"/>
              <w:rPr>
                <w:sz w:val="24"/>
                <w:szCs w:val="24"/>
              </w:rPr>
            </w:pPr>
            <w:r w:rsidRPr="005A55E0">
              <w:rPr>
                <w:sz w:val="24"/>
                <w:szCs w:val="24"/>
              </w:rPr>
              <w:t>__</w:t>
            </w:r>
            <w:r w:rsidR="00216EA0" w:rsidRPr="005A55E0">
              <w:rPr>
                <w:sz w:val="24"/>
                <w:szCs w:val="24"/>
              </w:rPr>
              <w:t>6.75</w:t>
            </w:r>
            <w:r w:rsidRPr="005A55E0">
              <w:rPr>
                <w:sz w:val="24"/>
                <w:szCs w:val="24"/>
              </w:rPr>
              <w:t>___</w:t>
            </w:r>
          </w:p>
        </w:tc>
      </w:tr>
    </w:tbl>
    <w:p w:rsidR="00890F8A" w:rsidRPr="005A55E0" w:rsidRDefault="00890F8A" w:rsidP="004B58D4">
      <w:pPr>
        <w:spacing w:after="0" w:line="480" w:lineRule="auto"/>
        <w:rPr>
          <w:rFonts w:ascii="Times New Roman" w:hAnsi="Times New Roman" w:cs="Times New Roman"/>
          <w:sz w:val="24"/>
          <w:szCs w:val="24"/>
        </w:rPr>
      </w:pPr>
    </w:p>
    <w:p w:rsidR="00890F8A" w:rsidRPr="005A55E0" w:rsidRDefault="00890F8A" w:rsidP="004B58D4">
      <w:pPr>
        <w:tabs>
          <w:tab w:val="left" w:pos="374"/>
        </w:tabs>
        <w:spacing w:after="0" w:line="480" w:lineRule="auto"/>
        <w:rPr>
          <w:rFonts w:ascii="Times New Roman" w:hAnsi="Times New Roman" w:cs="Times New Roman"/>
          <w:b/>
          <w:sz w:val="24"/>
          <w:szCs w:val="24"/>
          <w:u w:val="single"/>
        </w:rPr>
      </w:pPr>
      <w:r w:rsidRPr="005A55E0">
        <w:rPr>
          <w:rFonts w:ascii="Times New Roman" w:hAnsi="Times New Roman" w:cs="Times New Roman"/>
          <w:b/>
          <w:sz w:val="24"/>
          <w:szCs w:val="24"/>
          <w:u w:val="single"/>
        </w:rPr>
        <w:t>Uranium Enrichment Industry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650"/>
        <w:gridCol w:w="1116"/>
        <w:gridCol w:w="1056"/>
        <w:gridCol w:w="1056"/>
        <w:gridCol w:w="1056"/>
        <w:gridCol w:w="1056"/>
      </w:tblGrid>
      <w:tr w:rsidR="00FB5299" w:rsidRPr="005A55E0" w:rsidTr="00FB5299">
        <w:tc>
          <w:tcPr>
            <w:tcW w:w="3650" w:type="dxa"/>
          </w:tcPr>
          <w:p w:rsidR="00FB5299" w:rsidRPr="005A55E0" w:rsidRDefault="00FB5299" w:rsidP="00216EA0">
            <w:pPr>
              <w:tabs>
                <w:tab w:val="left" w:pos="374"/>
              </w:tabs>
              <w:jc w:val="center"/>
              <w:rPr>
                <w:b/>
                <w:sz w:val="24"/>
                <w:szCs w:val="24"/>
              </w:rPr>
            </w:pPr>
            <w:r w:rsidRPr="005A55E0">
              <w:rPr>
                <w:b/>
                <w:sz w:val="24"/>
                <w:szCs w:val="24"/>
              </w:rPr>
              <w:t>Key Success Factor/ Competitive Variable</w:t>
            </w:r>
          </w:p>
        </w:tc>
        <w:tc>
          <w:tcPr>
            <w:tcW w:w="1106" w:type="dxa"/>
          </w:tcPr>
          <w:p w:rsidR="00FB5299" w:rsidRPr="005A55E0" w:rsidRDefault="00FB5299" w:rsidP="00216EA0">
            <w:pPr>
              <w:tabs>
                <w:tab w:val="left" w:pos="374"/>
              </w:tabs>
              <w:jc w:val="center"/>
              <w:rPr>
                <w:b/>
                <w:sz w:val="24"/>
                <w:szCs w:val="24"/>
              </w:rPr>
            </w:pPr>
            <w:r w:rsidRPr="005A55E0">
              <w:rPr>
                <w:b/>
                <w:sz w:val="24"/>
                <w:szCs w:val="24"/>
              </w:rPr>
              <w:t>Weight</w:t>
            </w:r>
          </w:p>
        </w:tc>
        <w:tc>
          <w:tcPr>
            <w:tcW w:w="964" w:type="dxa"/>
          </w:tcPr>
          <w:p w:rsidR="00FB5299" w:rsidRPr="005A55E0" w:rsidRDefault="00BD7EF6" w:rsidP="00216EA0">
            <w:pPr>
              <w:tabs>
                <w:tab w:val="left" w:pos="374"/>
              </w:tabs>
              <w:jc w:val="center"/>
              <w:rPr>
                <w:b/>
                <w:sz w:val="24"/>
                <w:szCs w:val="24"/>
              </w:rPr>
            </w:pPr>
            <w:r w:rsidRPr="005A55E0">
              <w:rPr>
                <w:b/>
                <w:sz w:val="24"/>
                <w:szCs w:val="24"/>
              </w:rPr>
              <w:t>Urenco</w:t>
            </w:r>
          </w:p>
        </w:tc>
        <w:tc>
          <w:tcPr>
            <w:tcW w:w="964" w:type="dxa"/>
          </w:tcPr>
          <w:p w:rsidR="00FB5299" w:rsidRPr="005A55E0" w:rsidRDefault="00FB5299" w:rsidP="00216EA0">
            <w:pPr>
              <w:tabs>
                <w:tab w:val="left" w:pos="374"/>
              </w:tabs>
              <w:jc w:val="center"/>
              <w:rPr>
                <w:b/>
                <w:sz w:val="24"/>
                <w:szCs w:val="24"/>
              </w:rPr>
            </w:pPr>
            <w:r w:rsidRPr="005A55E0">
              <w:rPr>
                <w:b/>
                <w:sz w:val="24"/>
                <w:szCs w:val="24"/>
              </w:rPr>
              <w:t>USEC</w:t>
            </w:r>
          </w:p>
        </w:tc>
        <w:tc>
          <w:tcPr>
            <w:tcW w:w="964" w:type="dxa"/>
          </w:tcPr>
          <w:p w:rsidR="00FB5299" w:rsidRPr="005A55E0" w:rsidRDefault="00FB5299" w:rsidP="00216EA0">
            <w:pPr>
              <w:tabs>
                <w:tab w:val="left" w:pos="374"/>
              </w:tabs>
              <w:jc w:val="center"/>
              <w:rPr>
                <w:b/>
                <w:sz w:val="24"/>
                <w:szCs w:val="24"/>
              </w:rPr>
            </w:pPr>
            <w:r w:rsidRPr="005A55E0">
              <w:rPr>
                <w:b/>
                <w:sz w:val="24"/>
                <w:szCs w:val="24"/>
              </w:rPr>
              <w:t>Areva</w:t>
            </w:r>
          </w:p>
        </w:tc>
        <w:tc>
          <w:tcPr>
            <w:tcW w:w="964" w:type="dxa"/>
          </w:tcPr>
          <w:p w:rsidR="00FB5299" w:rsidRPr="005A55E0" w:rsidRDefault="00FB5299" w:rsidP="00216EA0">
            <w:pPr>
              <w:tabs>
                <w:tab w:val="left" w:pos="374"/>
              </w:tabs>
              <w:jc w:val="center"/>
              <w:rPr>
                <w:b/>
                <w:sz w:val="24"/>
                <w:szCs w:val="24"/>
              </w:rPr>
            </w:pPr>
            <w:r w:rsidRPr="005A55E0">
              <w:rPr>
                <w:b/>
                <w:sz w:val="24"/>
                <w:szCs w:val="24"/>
              </w:rPr>
              <w:t>Tenex</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Quality/product performance</w:t>
            </w:r>
          </w:p>
        </w:tc>
        <w:tc>
          <w:tcPr>
            <w:tcW w:w="1106" w:type="dxa"/>
          </w:tcPr>
          <w:p w:rsidR="00FB5299" w:rsidRPr="005A55E0" w:rsidRDefault="00FB5299" w:rsidP="00216EA0">
            <w:pPr>
              <w:tabs>
                <w:tab w:val="left" w:pos="374"/>
              </w:tabs>
              <w:jc w:val="center"/>
              <w:rPr>
                <w:sz w:val="24"/>
                <w:szCs w:val="24"/>
              </w:rPr>
            </w:pPr>
            <w:r w:rsidRPr="005A55E0">
              <w:rPr>
                <w:sz w:val="24"/>
                <w:szCs w:val="24"/>
              </w:rPr>
              <w:t>__</w:t>
            </w:r>
            <w:r w:rsidR="00DF5784" w:rsidRPr="005A55E0">
              <w:rPr>
                <w:sz w:val="24"/>
                <w:szCs w:val="24"/>
              </w:rPr>
              <w:t>.2</w:t>
            </w:r>
            <w:r w:rsidRPr="005A55E0">
              <w:rPr>
                <w:sz w:val="24"/>
                <w:szCs w:val="24"/>
              </w:rPr>
              <w:t>___</w:t>
            </w:r>
          </w:p>
        </w:tc>
        <w:tc>
          <w:tcPr>
            <w:tcW w:w="964" w:type="dxa"/>
          </w:tcPr>
          <w:p w:rsidR="00FB5299" w:rsidRPr="005A55E0" w:rsidRDefault="00FB5299" w:rsidP="00216EA0">
            <w:pPr>
              <w:tabs>
                <w:tab w:val="left" w:pos="374"/>
              </w:tabs>
              <w:jc w:val="center"/>
              <w:rPr>
                <w:sz w:val="24"/>
                <w:szCs w:val="24"/>
              </w:rPr>
            </w:pPr>
            <w:r w:rsidRPr="005A55E0">
              <w:rPr>
                <w:sz w:val="24"/>
                <w:szCs w:val="24"/>
              </w:rPr>
              <w:t>__</w:t>
            </w:r>
            <w:r w:rsidR="00DF5784" w:rsidRPr="005A55E0">
              <w:rPr>
                <w:sz w:val="24"/>
                <w:szCs w:val="24"/>
              </w:rPr>
              <w:t>10</w:t>
            </w:r>
            <w:r w:rsidRPr="005A55E0">
              <w:rPr>
                <w:sz w:val="24"/>
                <w:szCs w:val="24"/>
              </w:rPr>
              <w:t>__</w:t>
            </w:r>
          </w:p>
        </w:tc>
        <w:tc>
          <w:tcPr>
            <w:tcW w:w="964" w:type="dxa"/>
          </w:tcPr>
          <w:p w:rsidR="00FB5299" w:rsidRPr="005A55E0" w:rsidRDefault="00FB5299" w:rsidP="00216EA0">
            <w:pPr>
              <w:tabs>
                <w:tab w:val="left" w:pos="374"/>
              </w:tabs>
              <w:jc w:val="center"/>
              <w:rPr>
                <w:sz w:val="24"/>
                <w:szCs w:val="24"/>
              </w:rPr>
            </w:pPr>
            <w:r w:rsidRPr="005A55E0">
              <w:rPr>
                <w:sz w:val="24"/>
                <w:szCs w:val="24"/>
              </w:rPr>
              <w:t>__</w:t>
            </w:r>
            <w:r w:rsidR="00DF5784" w:rsidRPr="005A55E0">
              <w:rPr>
                <w:sz w:val="24"/>
                <w:szCs w:val="24"/>
              </w:rPr>
              <w:t>8</w:t>
            </w:r>
            <w:r w:rsidRPr="005A55E0">
              <w:rPr>
                <w:sz w:val="24"/>
                <w:szCs w:val="24"/>
              </w:rPr>
              <w:t>__</w:t>
            </w:r>
          </w:p>
        </w:tc>
        <w:tc>
          <w:tcPr>
            <w:tcW w:w="964" w:type="dxa"/>
          </w:tcPr>
          <w:p w:rsidR="00FB5299" w:rsidRPr="005A55E0" w:rsidRDefault="00FB5299" w:rsidP="00216EA0">
            <w:pPr>
              <w:tabs>
                <w:tab w:val="left" w:pos="374"/>
              </w:tabs>
              <w:jc w:val="center"/>
              <w:rPr>
                <w:sz w:val="24"/>
                <w:szCs w:val="24"/>
              </w:rPr>
            </w:pPr>
            <w:r w:rsidRPr="005A55E0">
              <w:rPr>
                <w:sz w:val="24"/>
                <w:szCs w:val="24"/>
              </w:rPr>
              <w:t>__</w:t>
            </w:r>
            <w:r w:rsidR="00DF5784" w:rsidRPr="005A55E0">
              <w:rPr>
                <w:sz w:val="24"/>
                <w:szCs w:val="24"/>
              </w:rPr>
              <w:t>7</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9</w:t>
            </w:r>
            <w:r w:rsidRPr="005A55E0">
              <w:rPr>
                <w:sz w:val="24"/>
                <w:szCs w:val="24"/>
              </w:rPr>
              <w:t>__</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Reputation/image</w:t>
            </w:r>
          </w:p>
        </w:tc>
        <w:tc>
          <w:tcPr>
            <w:tcW w:w="1106"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.05</w:t>
            </w:r>
            <w:r w:rsidRPr="005A55E0">
              <w:rPr>
                <w:sz w:val="24"/>
                <w:szCs w:val="24"/>
              </w:rPr>
              <w:t>___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5</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5</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9</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5</w:t>
            </w:r>
            <w:r w:rsidRPr="005A55E0">
              <w:rPr>
                <w:sz w:val="24"/>
                <w:szCs w:val="24"/>
              </w:rPr>
              <w:t>__</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Raw material access/cost</w:t>
            </w:r>
          </w:p>
        </w:tc>
        <w:tc>
          <w:tcPr>
            <w:tcW w:w="1106"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.15</w:t>
            </w:r>
            <w:r w:rsidRPr="005A55E0">
              <w:rPr>
                <w:sz w:val="24"/>
                <w:szCs w:val="24"/>
              </w:rPr>
              <w:t>___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7</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8</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10</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4</w:t>
            </w:r>
            <w:r w:rsidRPr="005A55E0">
              <w:rPr>
                <w:sz w:val="24"/>
                <w:szCs w:val="24"/>
              </w:rPr>
              <w:t>__</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Technological skills</w:t>
            </w:r>
          </w:p>
        </w:tc>
        <w:tc>
          <w:tcPr>
            <w:tcW w:w="1106"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.1</w:t>
            </w:r>
            <w:r w:rsidRPr="005A55E0">
              <w:rPr>
                <w:sz w:val="24"/>
                <w:szCs w:val="24"/>
              </w:rPr>
              <w:t>___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9</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5</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9</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4</w:t>
            </w:r>
            <w:r w:rsidRPr="005A55E0">
              <w:rPr>
                <w:sz w:val="24"/>
                <w:szCs w:val="24"/>
              </w:rPr>
              <w:t>__</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Manufacturing capability</w:t>
            </w:r>
          </w:p>
        </w:tc>
        <w:tc>
          <w:tcPr>
            <w:tcW w:w="1106"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.2</w:t>
            </w:r>
            <w:r w:rsidRPr="005A55E0">
              <w:rPr>
                <w:sz w:val="24"/>
                <w:szCs w:val="24"/>
              </w:rPr>
              <w:t>___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7</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4</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10</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9</w:t>
            </w:r>
            <w:r w:rsidRPr="005A55E0">
              <w:rPr>
                <w:sz w:val="24"/>
                <w:szCs w:val="24"/>
              </w:rPr>
              <w:t>__</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Marketing/distribution</w:t>
            </w:r>
          </w:p>
        </w:tc>
        <w:tc>
          <w:tcPr>
            <w:tcW w:w="1106"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.05</w:t>
            </w:r>
            <w:r w:rsidRPr="005A55E0">
              <w:rPr>
                <w:sz w:val="24"/>
                <w:szCs w:val="24"/>
              </w:rPr>
              <w:t>___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9</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10</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10</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2</w:t>
            </w:r>
            <w:r w:rsidRPr="005A55E0">
              <w:rPr>
                <w:sz w:val="24"/>
                <w:szCs w:val="24"/>
              </w:rPr>
              <w:t>__</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Financial strength</w:t>
            </w:r>
          </w:p>
        </w:tc>
        <w:tc>
          <w:tcPr>
            <w:tcW w:w="1106"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.1</w:t>
            </w:r>
            <w:r w:rsidRPr="005A55E0">
              <w:rPr>
                <w:sz w:val="24"/>
                <w:szCs w:val="24"/>
              </w:rPr>
              <w:t>___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3</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3</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6</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8</w:t>
            </w:r>
            <w:r w:rsidRPr="005A55E0">
              <w:rPr>
                <w:sz w:val="24"/>
                <w:szCs w:val="24"/>
              </w:rPr>
              <w:t>__</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Relative cost position</w:t>
            </w:r>
          </w:p>
        </w:tc>
        <w:tc>
          <w:tcPr>
            <w:tcW w:w="1106"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.05</w:t>
            </w:r>
            <w:r w:rsidRPr="005A55E0">
              <w:rPr>
                <w:sz w:val="24"/>
                <w:szCs w:val="24"/>
              </w:rPr>
              <w:t>___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5</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5</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5</w:t>
            </w:r>
            <w:r w:rsidRPr="005A55E0">
              <w:rPr>
                <w:sz w:val="24"/>
                <w:szCs w:val="24"/>
              </w:rPr>
              <w:t>__</w:t>
            </w:r>
          </w:p>
        </w:tc>
        <w:tc>
          <w:tcPr>
            <w:tcW w:w="964" w:type="dxa"/>
          </w:tcPr>
          <w:p w:rsidR="00FB5299" w:rsidRPr="005A55E0" w:rsidRDefault="00FB5299" w:rsidP="00216EA0">
            <w:pPr>
              <w:jc w:val="center"/>
              <w:rPr>
                <w:sz w:val="24"/>
                <w:szCs w:val="24"/>
              </w:rPr>
            </w:pPr>
            <w:r w:rsidRPr="005A55E0">
              <w:rPr>
                <w:sz w:val="24"/>
                <w:szCs w:val="24"/>
              </w:rPr>
              <w:t>__</w:t>
            </w:r>
            <w:r w:rsidR="00DF5784" w:rsidRPr="005A55E0">
              <w:rPr>
                <w:sz w:val="24"/>
                <w:szCs w:val="24"/>
              </w:rPr>
              <w:t>2</w:t>
            </w:r>
            <w:r w:rsidRPr="005A55E0">
              <w:rPr>
                <w:sz w:val="24"/>
                <w:szCs w:val="24"/>
              </w:rPr>
              <w:t>__</w:t>
            </w:r>
          </w:p>
        </w:tc>
      </w:tr>
      <w:tr w:rsidR="00FB5299" w:rsidRPr="005A55E0" w:rsidTr="00FB5299">
        <w:tc>
          <w:tcPr>
            <w:tcW w:w="3650" w:type="dxa"/>
          </w:tcPr>
          <w:p w:rsidR="00FB5299" w:rsidRPr="005A55E0" w:rsidRDefault="00FB5299" w:rsidP="00216EA0">
            <w:pPr>
              <w:tabs>
                <w:tab w:val="left" w:pos="374"/>
              </w:tabs>
              <w:rPr>
                <w:sz w:val="24"/>
                <w:szCs w:val="24"/>
              </w:rPr>
            </w:pPr>
            <w:r w:rsidRPr="005A55E0">
              <w:rPr>
                <w:sz w:val="24"/>
                <w:szCs w:val="24"/>
              </w:rPr>
              <w:t>Other?</w:t>
            </w:r>
          </w:p>
        </w:tc>
        <w:tc>
          <w:tcPr>
            <w:tcW w:w="1106" w:type="dxa"/>
          </w:tcPr>
          <w:p w:rsidR="00FB5299" w:rsidRPr="005A55E0" w:rsidRDefault="002A1316" w:rsidP="00216EA0">
            <w:pPr>
              <w:tabs>
                <w:tab w:val="left" w:pos="374"/>
              </w:tabs>
              <w:jc w:val="cente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729" editas="canvas" style="width:37.4pt;height:18.7pt;mso-position-horizontal-relative:char;mso-position-vertical-relative:line" coordorigin="2901,6780" coordsize="7106,4301">
                  <o:lock v:ext="edit" aspectratio="t"/>
                  <v:shape id="_x0000_s1730" type="#_x0000_t75" style="position:absolute;left:2901;top:6780;width:7106;height:4301" o:preferrelative="f">
                    <v:fill o:detectmouseclick="t"/>
                    <v:path o:extrusionok="t" o:connecttype="none"/>
                    <o:lock v:ext="edit" text="t"/>
                  </v:shape>
                  <v:line id="_x0000_s1731" style="position:absolute" from="4678,8931" to="8231,8931" strokeweight="3pt">
                    <v:stroke linestyle="thinThin"/>
                  </v:line>
                  <w10:wrap type="none"/>
                  <w10:anchorlock/>
                </v:group>
              </w:pict>
            </w:r>
          </w:p>
        </w:tc>
        <w:tc>
          <w:tcPr>
            <w:tcW w:w="964" w:type="dxa"/>
          </w:tcPr>
          <w:p w:rsidR="00FB5299"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726" editas="canvas" style="width:37.4pt;height:18.7pt;mso-position-horizontal-relative:char;mso-position-vertical-relative:line" coordorigin="2901,6780" coordsize="7106,4301">
                  <o:lock v:ext="edit" aspectratio="t"/>
                  <v:shape id="_x0000_s1727" type="#_x0000_t75" style="position:absolute;left:2901;top:6780;width:7106;height:4301" o:preferrelative="f">
                    <v:fill o:detectmouseclick="t"/>
                    <v:path o:extrusionok="t" o:connecttype="none"/>
                  </v:shape>
                  <v:line id="_x0000_s1728" style="position:absolute" from="4678,8931" to="8231,8931" strokeweight="3pt">
                    <v:stroke linestyle="thinThin"/>
                  </v:line>
                  <w10:wrap type="none"/>
                  <w10:anchorlock/>
                </v:group>
              </w:pict>
            </w:r>
          </w:p>
        </w:tc>
        <w:tc>
          <w:tcPr>
            <w:tcW w:w="964" w:type="dxa"/>
          </w:tcPr>
          <w:p w:rsidR="00FB5299"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723" editas="canvas" style="width:37.4pt;height:18.7pt;mso-position-horizontal-relative:char;mso-position-vertical-relative:line" coordorigin="2901,6780" coordsize="7106,4301">
                  <o:lock v:ext="edit" aspectratio="t"/>
                  <v:shape id="_x0000_s1724" type="#_x0000_t75" style="position:absolute;left:2901;top:6780;width:7106;height:4301" o:preferrelative="f">
                    <v:fill o:detectmouseclick="t"/>
                    <v:path o:extrusionok="t" o:connecttype="none"/>
                  </v:shape>
                  <v:line id="_x0000_s1725" style="position:absolute" from="4678,8931" to="8231,8931" strokeweight="3pt">
                    <v:stroke linestyle="thinThin"/>
                  </v:line>
                  <w10:wrap type="none"/>
                  <w10:anchorlock/>
                </v:group>
              </w:pict>
            </w:r>
          </w:p>
        </w:tc>
        <w:tc>
          <w:tcPr>
            <w:tcW w:w="964" w:type="dxa"/>
          </w:tcPr>
          <w:p w:rsidR="00FB5299"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720" editas="canvas" style="width:37.4pt;height:18.7pt;mso-position-horizontal-relative:char;mso-position-vertical-relative:line" coordorigin="2901,6780" coordsize="7106,4301">
                  <o:lock v:ext="edit" aspectratio="t"/>
                  <v:shape id="_x0000_s1721" type="#_x0000_t75" style="position:absolute;left:2901;top:6780;width:7106;height:4301" o:preferrelative="f">
                    <v:fill o:detectmouseclick="t"/>
                    <v:path o:extrusionok="t" o:connecttype="none"/>
                  </v:shape>
                  <v:line id="_x0000_s1722" style="position:absolute" from="4678,8931" to="8231,8931" strokeweight="3pt">
                    <v:stroke linestyle="thinThin"/>
                  </v:line>
                  <w10:wrap type="none"/>
                  <w10:anchorlock/>
                </v:group>
              </w:pict>
            </w:r>
          </w:p>
        </w:tc>
        <w:tc>
          <w:tcPr>
            <w:tcW w:w="964" w:type="dxa"/>
          </w:tcPr>
          <w:p w:rsidR="00FB5299" w:rsidRPr="005A55E0" w:rsidRDefault="002A1316" w:rsidP="00216EA0">
            <w:pPr>
              <w:rPr>
                <w:sz w:val="24"/>
                <w:szCs w:val="24"/>
              </w:rPr>
            </w:pPr>
            <w:r w:rsidRPr="002A1316">
              <w:rPr>
                <w:rFonts w:asciiTheme="minorHAnsi" w:eastAsiaTheme="minorHAnsi" w:hAnsiTheme="minorHAnsi" w:cstheme="minorBidi"/>
                <w:sz w:val="24"/>
                <w:szCs w:val="24"/>
              </w:rPr>
            </w:r>
            <w:r w:rsidRPr="002A1316">
              <w:rPr>
                <w:rFonts w:asciiTheme="minorHAnsi" w:eastAsiaTheme="minorHAnsi" w:hAnsiTheme="minorHAnsi" w:cstheme="minorBidi"/>
                <w:sz w:val="24"/>
                <w:szCs w:val="24"/>
              </w:rPr>
              <w:pict>
                <v:group id="_x0000_s1717" editas="canvas" style="width:37.4pt;height:18.7pt;mso-position-horizontal-relative:char;mso-position-vertical-relative:line" coordorigin="2901,6780" coordsize="7106,4301">
                  <o:lock v:ext="edit" aspectratio="t"/>
                  <v:shape id="_x0000_s1718" type="#_x0000_t75" style="position:absolute;left:2901;top:6780;width:7106;height:4301" o:preferrelative="f">
                    <v:fill o:detectmouseclick="t"/>
                    <v:path o:extrusionok="t" o:connecttype="none"/>
                  </v:shape>
                  <v:line id="_x0000_s1719" style="position:absolute" from="4678,8931" to="8231,8931" strokeweight="3pt">
                    <v:stroke linestyle="thinThin"/>
                  </v:line>
                  <w10:wrap type="none"/>
                  <w10:anchorlock/>
                </v:group>
              </w:pict>
            </w:r>
          </w:p>
        </w:tc>
      </w:tr>
      <w:tr w:rsidR="00FB5299" w:rsidRPr="005A55E0" w:rsidTr="00FB5299">
        <w:tc>
          <w:tcPr>
            <w:tcW w:w="3650" w:type="dxa"/>
            <w:tcBorders>
              <w:bottom w:val="single" w:sz="4" w:space="0" w:color="auto"/>
            </w:tcBorders>
          </w:tcPr>
          <w:p w:rsidR="00FB5299" w:rsidRPr="005A55E0" w:rsidRDefault="00FB5299" w:rsidP="00216EA0">
            <w:pPr>
              <w:tabs>
                <w:tab w:val="left" w:pos="374"/>
                <w:tab w:val="left" w:pos="2220"/>
              </w:tabs>
              <w:rPr>
                <w:sz w:val="24"/>
                <w:szCs w:val="24"/>
              </w:rPr>
            </w:pPr>
            <w:r w:rsidRPr="005A55E0">
              <w:rPr>
                <w:sz w:val="24"/>
                <w:szCs w:val="24"/>
              </w:rPr>
              <w:t>Overall strength rating</w:t>
            </w:r>
            <w:r w:rsidRPr="005A55E0">
              <w:rPr>
                <w:sz w:val="24"/>
                <w:szCs w:val="24"/>
              </w:rPr>
              <w:tab/>
            </w:r>
          </w:p>
        </w:tc>
        <w:tc>
          <w:tcPr>
            <w:tcW w:w="1106" w:type="dxa"/>
            <w:tcBorders>
              <w:bottom w:val="single" w:sz="4" w:space="0" w:color="auto"/>
            </w:tcBorders>
          </w:tcPr>
          <w:p w:rsidR="00FB5299" w:rsidRPr="005A55E0" w:rsidRDefault="00FB5299" w:rsidP="00216EA0">
            <w:pPr>
              <w:jc w:val="center"/>
              <w:rPr>
                <w:sz w:val="24"/>
                <w:szCs w:val="24"/>
              </w:rPr>
            </w:pPr>
            <w:r w:rsidRPr="005A55E0">
              <w:rPr>
                <w:sz w:val="24"/>
                <w:szCs w:val="24"/>
              </w:rPr>
              <w:t>__</w:t>
            </w:r>
            <w:r w:rsidR="00DF5784" w:rsidRPr="005A55E0">
              <w:rPr>
                <w:sz w:val="24"/>
                <w:szCs w:val="24"/>
              </w:rPr>
              <w:t>1</w:t>
            </w:r>
            <w:r w:rsidRPr="005A55E0">
              <w:rPr>
                <w:sz w:val="24"/>
                <w:szCs w:val="24"/>
              </w:rPr>
              <w:t>___</w:t>
            </w:r>
          </w:p>
        </w:tc>
        <w:tc>
          <w:tcPr>
            <w:tcW w:w="964" w:type="dxa"/>
            <w:tcBorders>
              <w:bottom w:val="single" w:sz="4" w:space="0" w:color="auto"/>
            </w:tcBorders>
          </w:tcPr>
          <w:p w:rsidR="00FB5299" w:rsidRPr="005A55E0" w:rsidRDefault="00FB5299" w:rsidP="00216EA0">
            <w:pPr>
              <w:jc w:val="center"/>
              <w:rPr>
                <w:sz w:val="24"/>
                <w:szCs w:val="24"/>
              </w:rPr>
            </w:pPr>
            <w:r w:rsidRPr="005A55E0">
              <w:rPr>
                <w:sz w:val="24"/>
                <w:szCs w:val="24"/>
              </w:rPr>
              <w:t>__</w:t>
            </w:r>
            <w:r w:rsidR="005A55E0" w:rsidRPr="005A55E0">
              <w:rPr>
                <w:sz w:val="24"/>
                <w:szCs w:val="24"/>
              </w:rPr>
              <w:t>55</w:t>
            </w:r>
            <w:r w:rsidRPr="005A55E0">
              <w:rPr>
                <w:sz w:val="24"/>
                <w:szCs w:val="24"/>
              </w:rPr>
              <w:t>___</w:t>
            </w:r>
          </w:p>
        </w:tc>
        <w:tc>
          <w:tcPr>
            <w:tcW w:w="964" w:type="dxa"/>
            <w:tcBorders>
              <w:bottom w:val="single" w:sz="4" w:space="0" w:color="auto"/>
            </w:tcBorders>
          </w:tcPr>
          <w:p w:rsidR="00FB5299" w:rsidRPr="005A55E0" w:rsidRDefault="00FB5299" w:rsidP="00216EA0">
            <w:pPr>
              <w:jc w:val="center"/>
              <w:rPr>
                <w:sz w:val="24"/>
                <w:szCs w:val="24"/>
              </w:rPr>
            </w:pPr>
            <w:r w:rsidRPr="005A55E0">
              <w:rPr>
                <w:sz w:val="24"/>
                <w:szCs w:val="24"/>
              </w:rPr>
              <w:t>__</w:t>
            </w:r>
            <w:r w:rsidR="005A55E0" w:rsidRPr="005A55E0">
              <w:rPr>
                <w:sz w:val="24"/>
                <w:szCs w:val="24"/>
              </w:rPr>
              <w:t>48</w:t>
            </w:r>
            <w:r w:rsidRPr="005A55E0">
              <w:rPr>
                <w:sz w:val="24"/>
                <w:szCs w:val="24"/>
              </w:rPr>
              <w:t>___</w:t>
            </w:r>
          </w:p>
        </w:tc>
        <w:tc>
          <w:tcPr>
            <w:tcW w:w="964" w:type="dxa"/>
            <w:tcBorders>
              <w:bottom w:val="single" w:sz="4" w:space="0" w:color="auto"/>
            </w:tcBorders>
          </w:tcPr>
          <w:p w:rsidR="00FB5299" w:rsidRPr="005A55E0" w:rsidRDefault="00FB5299" w:rsidP="00216EA0">
            <w:pPr>
              <w:jc w:val="center"/>
              <w:rPr>
                <w:sz w:val="24"/>
                <w:szCs w:val="24"/>
              </w:rPr>
            </w:pPr>
            <w:r w:rsidRPr="005A55E0">
              <w:rPr>
                <w:sz w:val="24"/>
                <w:szCs w:val="24"/>
              </w:rPr>
              <w:t>__</w:t>
            </w:r>
            <w:r w:rsidR="005A55E0" w:rsidRPr="005A55E0">
              <w:rPr>
                <w:sz w:val="24"/>
                <w:szCs w:val="24"/>
              </w:rPr>
              <w:t>66</w:t>
            </w:r>
            <w:r w:rsidRPr="005A55E0">
              <w:rPr>
                <w:sz w:val="24"/>
                <w:szCs w:val="24"/>
              </w:rPr>
              <w:t>___</w:t>
            </w:r>
          </w:p>
        </w:tc>
        <w:tc>
          <w:tcPr>
            <w:tcW w:w="964" w:type="dxa"/>
            <w:tcBorders>
              <w:bottom w:val="single" w:sz="4" w:space="0" w:color="auto"/>
            </w:tcBorders>
          </w:tcPr>
          <w:p w:rsidR="00FB5299" w:rsidRPr="005A55E0" w:rsidRDefault="00FB5299" w:rsidP="00216EA0">
            <w:pPr>
              <w:jc w:val="center"/>
              <w:rPr>
                <w:sz w:val="24"/>
                <w:szCs w:val="24"/>
              </w:rPr>
            </w:pPr>
            <w:r w:rsidRPr="005A55E0">
              <w:rPr>
                <w:sz w:val="24"/>
                <w:szCs w:val="24"/>
              </w:rPr>
              <w:t>___</w:t>
            </w:r>
            <w:r w:rsidR="005A55E0" w:rsidRPr="005A55E0">
              <w:rPr>
                <w:sz w:val="24"/>
                <w:szCs w:val="24"/>
              </w:rPr>
              <w:t>43</w:t>
            </w:r>
            <w:r w:rsidRPr="005A55E0">
              <w:rPr>
                <w:sz w:val="24"/>
                <w:szCs w:val="24"/>
              </w:rPr>
              <w:t>__</w:t>
            </w:r>
          </w:p>
        </w:tc>
      </w:tr>
    </w:tbl>
    <w:p w:rsidR="00890F8A" w:rsidRPr="005A55E0" w:rsidRDefault="00890F8A" w:rsidP="004B58D4">
      <w:pPr>
        <w:spacing w:line="480" w:lineRule="auto"/>
        <w:rPr>
          <w:rFonts w:ascii="Times New Roman" w:hAnsi="Times New Roman" w:cs="Times New Roman"/>
          <w:sz w:val="24"/>
          <w:szCs w:val="24"/>
        </w:rPr>
      </w:pPr>
      <w:r w:rsidRPr="005A55E0">
        <w:rPr>
          <w:rFonts w:ascii="Times New Roman" w:hAnsi="Times New Roman" w:cs="Times New Roman"/>
          <w:sz w:val="24"/>
          <w:szCs w:val="24"/>
        </w:rPr>
        <w:br w:type="page"/>
      </w:r>
    </w:p>
    <w:p w:rsidR="00DF5784" w:rsidRPr="005A55E0" w:rsidRDefault="00DF5784" w:rsidP="004B58D4">
      <w:pPr>
        <w:spacing w:after="0" w:line="480" w:lineRule="auto"/>
        <w:rPr>
          <w:rFonts w:ascii="Times New Roman" w:hAnsi="Times New Roman" w:cs="Times New Roman"/>
          <w:b/>
          <w:sz w:val="24"/>
          <w:szCs w:val="24"/>
        </w:rPr>
      </w:pPr>
      <w:r w:rsidRPr="005A55E0">
        <w:rPr>
          <w:rFonts w:ascii="Times New Roman" w:hAnsi="Times New Roman" w:cs="Times New Roman"/>
          <w:b/>
          <w:sz w:val="24"/>
          <w:szCs w:val="24"/>
        </w:rPr>
        <w:lastRenderedPageBreak/>
        <w:t xml:space="preserve"> SPACE CHART</w:t>
      </w:r>
    </w:p>
    <w:p w:rsidR="00DF5784" w:rsidRPr="005A55E0" w:rsidRDefault="002A1316" w:rsidP="004B58D4">
      <w:pPr>
        <w:spacing w:after="0" w:line="480" w:lineRule="auto"/>
        <w:rPr>
          <w:rFonts w:ascii="Times New Roman" w:hAnsi="Times New Roman" w:cs="Times New Roman"/>
          <w:b/>
          <w:sz w:val="24"/>
          <w:szCs w:val="24"/>
        </w:rPr>
      </w:pPr>
      <w:r w:rsidRPr="002A1316">
        <w:rPr>
          <w:rFonts w:ascii="Times New Roman" w:hAnsi="Times New Roman" w:cs="Times New Roman"/>
          <w:sz w:val="24"/>
          <w:szCs w:val="24"/>
        </w:rPr>
        <w:pict>
          <v:line id="_x0000_s1865" style="position:absolute;z-index:251661312" from="0,5.05pt" to="467.5pt,5.05pt" strokeweight="3pt"/>
        </w:pict>
      </w:r>
    </w:p>
    <w:p w:rsidR="00DF5784" w:rsidRPr="005A55E0" w:rsidRDefault="002A1316" w:rsidP="004B58D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864" type="#_x0000_t202" style="position:absolute;left:0;text-align:left;margin-left:149.6pt;margin-top:225.15pt;width:74.8pt;height:37.4pt;z-index:251660288" stroked="f">
            <v:textbox style="mso-next-textbox:#_x0000_s1864">
              <w:txbxContent>
                <w:p w:rsidR="00257D8F" w:rsidRPr="005F0688" w:rsidRDefault="00257D8F" w:rsidP="00DF5784">
                  <w:pPr>
                    <w:rPr>
                      <w:b/>
                      <w:sz w:val="18"/>
                    </w:rPr>
                  </w:pPr>
                  <w:r w:rsidRPr="005F0688">
                    <w:rPr>
                      <w:b/>
                      <w:sz w:val="18"/>
                    </w:rPr>
                    <w:t>Environmental</w:t>
                  </w:r>
                </w:p>
                <w:p w:rsidR="00257D8F" w:rsidRPr="005F0688" w:rsidRDefault="00257D8F" w:rsidP="00DF5784">
                  <w:pPr>
                    <w:rPr>
                      <w:b/>
                      <w:sz w:val="18"/>
                    </w:rPr>
                  </w:pPr>
                  <w:r w:rsidRPr="005F0688">
                    <w:rPr>
                      <w:b/>
                      <w:sz w:val="18"/>
                    </w:rPr>
                    <w:t>Stability (ES)</w:t>
                  </w:r>
                </w:p>
              </w:txbxContent>
            </v:textbox>
          </v:shape>
        </w:pict>
      </w:r>
      <w:r>
        <w:rPr>
          <w:rFonts w:ascii="Times New Roman" w:hAnsi="Times New Roman" w:cs="Times New Roman"/>
          <w:b/>
          <w:sz w:val="24"/>
          <w:szCs w:val="24"/>
        </w:rPr>
      </w:r>
      <w:r>
        <w:rPr>
          <w:rFonts w:ascii="Times New Roman" w:hAnsi="Times New Roman" w:cs="Times New Roman"/>
          <w:b/>
          <w:sz w:val="24"/>
          <w:szCs w:val="24"/>
        </w:rPr>
        <w:pict>
          <v:group id="_x0000_s1799" editas="canvas" style="width:420.75pt;height:299.2pt;mso-position-horizontal-relative:char;mso-position-vertical-relative:line" coordorigin="977,628" coordsize="6395,4586">
            <o:lock v:ext="edit" aspectratio="t"/>
            <v:shape id="_x0000_s1800" type="#_x0000_t75" style="position:absolute;left:977;top:628;width:6395;height:4586" o:preferrelative="f">
              <v:fill o:detectmouseclick="t"/>
              <v:path o:extrusionok="t" o:connecttype="none"/>
              <o:lock v:ext="edit" text="t"/>
            </v:shape>
            <v:shape id="_x0000_s1801" type="#_x0000_t202" style="position:absolute;left:6377;top:2778;width:570;height:286" stroked="f">
              <v:textbox style="mso-next-textbox:#_x0000_s1801">
                <w:txbxContent>
                  <w:p w:rsidR="00257D8F" w:rsidRPr="005F0688" w:rsidRDefault="00257D8F" w:rsidP="00DF5784">
                    <w:pPr>
                      <w:jc w:val="center"/>
                      <w:rPr>
                        <w:sz w:val="16"/>
                      </w:rPr>
                    </w:pPr>
                    <w:r>
                      <w:rPr>
                        <w:sz w:val="16"/>
                      </w:rPr>
                      <w:t>High</w:t>
                    </w:r>
                  </w:p>
                </w:txbxContent>
              </v:textbox>
            </v:shape>
            <v:shape id="_x0000_s1802" type="#_x0000_t202" style="position:absolute;left:1403;top:2778;width:711;height:286" stroked="f">
              <v:textbox style="mso-next-textbox:#_x0000_s1802">
                <w:txbxContent>
                  <w:p w:rsidR="00257D8F" w:rsidRPr="005F0688" w:rsidRDefault="00257D8F" w:rsidP="00DF5784">
                    <w:pPr>
                      <w:jc w:val="center"/>
                      <w:rPr>
                        <w:sz w:val="16"/>
                      </w:rPr>
                    </w:pPr>
                    <w:r>
                      <w:rPr>
                        <w:sz w:val="16"/>
                      </w:rPr>
                      <w:t>Low</w:t>
                    </w:r>
                  </w:p>
                </w:txbxContent>
              </v:textbox>
            </v:shape>
            <v:shape id="_x0000_s1803" type="#_x0000_t202" style="position:absolute;left:1971;top:3208;width:1279;height:573" stroked="f">
              <v:textbox style="mso-next-textbox:#_x0000_s1803">
                <w:txbxContent>
                  <w:p w:rsidR="00257D8F" w:rsidRPr="005F0688" w:rsidRDefault="00257D8F" w:rsidP="00DF5784">
                    <w:pPr>
                      <w:rPr>
                        <w:b/>
                        <w:sz w:val="18"/>
                      </w:rPr>
                    </w:pPr>
                    <w:r w:rsidRPr="005F0688">
                      <w:rPr>
                        <w:b/>
                        <w:sz w:val="18"/>
                      </w:rPr>
                      <w:t>Company’s Competitive Advantage (CA)</w:t>
                    </w:r>
                  </w:p>
                </w:txbxContent>
              </v:textbox>
            </v:shape>
            <v:shape id="_x0000_s1804" type="#_x0000_t202" style="position:absolute;left:3108;top:1057;width:995;height:717" stroked="f">
              <v:textbox style="mso-next-textbox:#_x0000_s1804">
                <w:txbxContent>
                  <w:p w:rsidR="00257D8F" w:rsidRPr="005F0688" w:rsidRDefault="00257D8F" w:rsidP="00DF5784">
                    <w:pPr>
                      <w:rPr>
                        <w:b/>
                        <w:sz w:val="18"/>
                      </w:rPr>
                    </w:pPr>
                    <w:r w:rsidRPr="005F0688">
                      <w:rPr>
                        <w:b/>
                        <w:sz w:val="18"/>
                      </w:rPr>
                      <w:t>Company’s Financial Strength (FS)</w:t>
                    </w:r>
                  </w:p>
                </w:txbxContent>
              </v:textbox>
            </v:shape>
            <v:shape id="_x0000_s1805" type="#_x0000_t202" style="position:absolute;left:2824;top:3781;width:853;height:288" stroked="f">
              <v:textbox style="mso-next-textbox:#_x0000_s1805">
                <w:txbxContent>
                  <w:p w:rsidR="00257D8F" w:rsidRPr="00FB5973" w:rsidRDefault="00257D8F" w:rsidP="00DF5784">
                    <w:pPr>
                      <w:rPr>
                        <w:sz w:val="18"/>
                      </w:rPr>
                    </w:pPr>
                    <w:r>
                      <w:rPr>
                        <w:sz w:val="18"/>
                      </w:rPr>
                      <w:t>Defensive</w:t>
                    </w:r>
                  </w:p>
                </w:txbxContent>
              </v:textbox>
            </v:shape>
            <v:line id="_x0000_s1806" style="position:absolute" from="1971,2860" to="6450,2860">
              <v:stroke startarrow="classic" endarrow="classic"/>
            </v:line>
            <v:line id="_x0000_s1807" style="position:absolute" from="4170,1057" to="4170,4731">
              <v:stroke startarrow="classic" endarrow="classic"/>
            </v:line>
            <v:line id="_x0000_s1808" style="position:absolute" from="4088,3128" to="4251,3128"/>
            <v:shape id="_x0000_s1809" type="#_x0000_t202" style="position:absolute;left:3844;top:1657;width:570;height:276" filled="f" fillcolor="#bbe0e3" stroked="f">
              <v:textbox style="mso-next-textbox:#_x0000_s1809">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4</w:t>
                    </w:r>
                  </w:p>
                </w:txbxContent>
              </v:textbox>
            </v:shape>
            <v:shape id="_x0000_s1810" type="#_x0000_t202" style="position:absolute;left:3844;top:1926;width:570;height:277" filled="f" fillcolor="#bbe0e3" stroked="f">
              <v:textbox style="mso-next-textbox:#_x0000_s1810">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3</w:t>
                    </w:r>
                  </w:p>
                </w:txbxContent>
              </v:textbox>
            </v:shape>
            <v:shape id="_x0000_s1811" type="#_x0000_t202" style="position:absolute;left:3844;top:2193;width:570;height:275" filled="f" fillcolor="#bbe0e3" stroked="f">
              <v:textbox style="mso-next-textbox:#_x0000_s1811">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2</w:t>
                    </w:r>
                  </w:p>
                </w:txbxContent>
              </v:textbox>
            </v:shape>
            <v:shape id="_x0000_s1812" type="#_x0000_t202" style="position:absolute;left:3844;top:2459;width:570;height:275" filled="f" fillcolor="#bbe0e3" stroked="f">
              <v:textbox style="mso-next-textbox:#_x0000_s1812">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1</w:t>
                    </w:r>
                  </w:p>
                </w:txbxContent>
              </v:textbox>
            </v:shape>
            <v:shape id="_x0000_s1813" type="#_x0000_t202" style="position:absolute;left:3761;top:2999;width:570;height:276" filled="f" fillcolor="#bbe0e3" stroked="f">
              <v:textbox style="mso-next-textbox:#_x0000_s1813">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-1</w:t>
                    </w:r>
                  </w:p>
                </w:txbxContent>
              </v:textbox>
            </v:shape>
            <v:shape id="_x0000_s1814" type="#_x0000_t202" style="position:absolute;left:3761;top:3261;width:570;height:275" filled="f" fillcolor="#bbe0e3" stroked="f">
              <v:textbox style="mso-next-textbox:#_x0000_s1814">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-2</w:t>
                    </w:r>
                  </w:p>
                </w:txbxContent>
              </v:textbox>
            </v:shape>
            <v:shape id="_x0000_s1815" type="#_x0000_t202" style="position:absolute;left:3761;top:3528;width:570;height:275" filled="f" fillcolor="#bbe0e3" stroked="f">
              <v:textbox style="mso-next-textbox:#_x0000_s1815">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-3</w:t>
                    </w:r>
                  </w:p>
                </w:txbxContent>
              </v:textbox>
            </v:shape>
            <v:shape id="_x0000_s1816" type="#_x0000_t202" style="position:absolute;left:3761;top:3795;width:570;height:277" filled="f" fillcolor="#bbe0e3" stroked="f">
              <v:textbox style="mso-next-textbox:#_x0000_s1816">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-4</w:t>
                    </w:r>
                  </w:p>
                </w:txbxContent>
              </v:textbox>
            </v:shape>
            <v:shape id="_x0000_s1817" type="#_x0000_t202" style="position:absolute;left:3761;top:4064;width:570;height:277" filled="f" fillcolor="#bbe0e3" stroked="f">
              <v:textbox style="mso-next-textbox:#_x0000_s1817">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-5</w:t>
                    </w:r>
                  </w:p>
                </w:txbxContent>
              </v:textbox>
            </v:shape>
            <v:shape id="_x0000_s1818" type="#_x0000_t202" style="position:absolute;left:3761;top:4328;width:570;height:276" filled="f" fillcolor="#bbe0e3" stroked="f">
              <v:textbox style="mso-next-textbox:#_x0000_s1818">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-6</w:t>
                    </w:r>
                  </w:p>
                </w:txbxContent>
              </v:textbox>
            </v:shape>
            <v:shape id="_x0000_s1819" type="#_x0000_t202" style="position:absolute;left:3844;top:1392;width:570;height:276" filled="f" fillcolor="#bbe0e3" stroked="f">
              <v:textbox style="mso-next-textbox:#_x0000_s1819">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5</w:t>
                    </w:r>
                  </w:p>
                </w:txbxContent>
              </v:textbox>
            </v:shape>
            <v:shape id="_x0000_s1820" type="#_x0000_t202" style="position:absolute;left:3844;top:1124;width:570;height:275" filled="f" fillcolor="#bbe0e3" stroked="f">
              <v:textbox style="mso-next-textbox:#_x0000_s1820">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6</w:t>
                    </w:r>
                  </w:p>
                </w:txbxContent>
              </v:textbox>
            </v:shape>
            <v:line id="_x0000_s1821" style="position:absolute" from="4088,3395" to="4251,3395"/>
            <v:line id="_x0000_s1822" style="position:absolute" from="4088,3661" to="4251,3661"/>
            <v:line id="_x0000_s1823" style="position:absolute" from="4088,3930" to="4251,3930"/>
            <v:line id="_x0000_s1824" style="position:absolute" from="4088,4197" to="4251,4197"/>
            <v:line id="_x0000_s1825" style="position:absolute" from="4088,4464" to="4251,4464"/>
            <v:line id="_x0000_s1826" style="position:absolute" from="4088,1791" to="4251,1791"/>
            <v:line id="_x0000_s1827" style="position:absolute" from="4088,1524" to="4251,1524"/>
            <v:line id="_x0000_s1828" style="position:absolute" from="4088,1257" to="4251,1257"/>
            <v:line id="_x0000_s1829" style="position:absolute" from="4088,2593" to="4251,2593"/>
            <v:line id="_x0000_s1830" style="position:absolute" from="4088,2060" to="4251,2060"/>
            <v:line id="_x0000_s1831" style="position:absolute" from="4088,2327" to="4251,2327"/>
            <v:line id="_x0000_s1832" style="position:absolute;rotation:-90" from="5731,2861" to="5865,2861"/>
            <v:line id="_x0000_s1833" style="position:absolute;rotation:-90" from="5405,2861" to="5539,2861"/>
            <v:line id="_x0000_s1834" style="position:absolute;rotation:-90" from="5080,2861" to="5214,2861"/>
            <v:line id="_x0000_s1835" style="position:absolute;rotation:-90" from="4754,2861" to="4888,2861"/>
            <v:line id="_x0000_s1836" style="position:absolute;rotation:-90" from="4428,2861" to="4562,2861"/>
            <v:line id="_x0000_s1837" style="position:absolute;rotation:-90" from="3777,2861" to="3911,2861"/>
            <v:line id="_x0000_s1838" style="position:absolute;rotation:-90" from="3451,2861" to="3585,2861"/>
            <v:line id="_x0000_s1839" style="position:absolute;rotation:-90" from="3125,2861" to="3259,2861"/>
            <v:line id="_x0000_s1840" style="position:absolute;rotation:-90" from="2800,2861" to="2934,2861"/>
            <v:line id="_x0000_s1841" style="position:absolute;rotation:-90" from="2474,2861" to="2608,2861"/>
            <v:line id="_x0000_s1842" style="position:absolute;rotation:-90" from="2148,2861" to="2282,2861"/>
            <v:line id="_x0000_s1843" style="position:absolute;rotation:-90" from="6057,2861" to="6191,2861"/>
            <v:shape id="_x0000_s1844" type="#_x0000_t202" style="position:absolute;left:5961;top:2928;width:570;height:275" filled="f" fillcolor="#bbe0e3" stroked="f">
              <v:textbox style="mso-next-textbox:#_x0000_s1844">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6</w:t>
                    </w:r>
                  </w:p>
                </w:txbxContent>
              </v:textbox>
            </v:shape>
            <v:shape id="_x0000_s1845" type="#_x0000_t202" style="position:absolute;left:5635;top:2928;width:570;height:275" filled="f" fillcolor="#bbe0e3" stroked="f">
              <v:textbox style="mso-next-textbox:#_x0000_s1845">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5</w:t>
                    </w:r>
                  </w:p>
                </w:txbxContent>
              </v:textbox>
            </v:shape>
            <v:shape id="_x0000_s1846" type="#_x0000_t202" style="position:absolute;left:5311;top:2928;width:570;height:275" filled="f" fillcolor="#bbe0e3" stroked="f">
              <v:textbox style="mso-next-textbox:#_x0000_s1846">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4</w:t>
                    </w:r>
                  </w:p>
                </w:txbxContent>
              </v:textbox>
            </v:shape>
            <v:shape id="_x0000_s1847" type="#_x0000_t202" style="position:absolute;left:4984;top:2928;width:568;height:275" filled="f" fillcolor="#bbe0e3" stroked="f">
              <v:textbox style="mso-next-textbox:#_x0000_s1847">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3</w:t>
                    </w:r>
                  </w:p>
                </w:txbxContent>
              </v:textbox>
            </v:shape>
            <v:shape id="_x0000_s1848" type="#_x0000_t202" style="position:absolute;left:4658;top:2928;width:570;height:275" filled="f" fillcolor="#bbe0e3" stroked="f">
              <v:textbox style="mso-next-textbox:#_x0000_s1848">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2</w:t>
                    </w:r>
                  </w:p>
                </w:txbxContent>
              </v:textbox>
            </v:shape>
            <v:shape id="_x0000_s1849" type="#_x0000_t202" style="position:absolute;left:4331;top:2928;width:570;height:275" filled="f" fillcolor="#bbe0e3" stroked="f">
              <v:textbox style="mso-next-textbox:#_x0000_s1849">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1</w:t>
                    </w:r>
                  </w:p>
                </w:txbxContent>
              </v:textbox>
            </v:shape>
            <v:shape id="_x0000_s1850" type="#_x0000_t202" style="position:absolute;left:2052;top:2928;width:569;height:275" filled="f" fillcolor="#bbe0e3" stroked="f">
              <v:textbox style="mso-next-textbox:#_x0000_s1850">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-6</w:t>
                    </w:r>
                  </w:p>
                </w:txbxContent>
              </v:textbox>
            </v:shape>
            <v:shape id="_x0000_s1851" type="#_x0000_t202" style="position:absolute;left:2380;top:2928;width:570;height:275" filled="f" fillcolor="#bbe0e3" stroked="f">
              <v:textbox style="mso-next-textbox:#_x0000_s1851">
                <w:txbxContent>
                  <w:p w:rsidR="00257D8F" w:rsidRDefault="00257D8F" w:rsidP="00DF5784">
                    <w:pPr>
                      <w:autoSpaceDE w:val="0"/>
                      <w:autoSpaceDN w:val="0"/>
                      <w:adjustRightInd w:val="0"/>
                      <w:rPr>
                        <w:rFonts w:ascii="Arial" w:hAnsi="Arial" w:cs="Arial"/>
                        <w:color w:val="000000"/>
                        <w:sz w:val="18"/>
                        <w:szCs w:val="18"/>
                      </w:rPr>
                    </w:pPr>
                    <w:r>
                      <w:rPr>
                        <w:rFonts w:ascii="Arial" w:hAnsi="Arial" w:cs="Arial"/>
                        <w:color w:val="000000"/>
                        <w:sz w:val="18"/>
                        <w:szCs w:val="18"/>
                      </w:rPr>
                      <w:t>-5</w:t>
                    </w:r>
                  </w:p>
                </w:txbxContent>
              </v:textbox>
            </v:shape>
            <v:shape id="_x0000_s1852" type="#_x0000_t202" style="position:absolute;left:2704;top:2928;width:570;height:275" filled="f" fillcolor="#bbe0e3" stroked="f">
              <v:textbox style="mso-next-textbox:#_x0000_s1852">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-4</w:t>
                    </w:r>
                  </w:p>
                </w:txbxContent>
              </v:textbox>
            </v:shape>
            <v:shape id="_x0000_s1853" type="#_x0000_t202" style="position:absolute;left:3033;top:2928;width:568;height:275" filled="f" fillcolor="#bbe0e3" stroked="f">
              <v:textbox style="mso-next-textbox:#_x0000_s1853">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-3</w:t>
                    </w:r>
                  </w:p>
                </w:txbxContent>
              </v:textbox>
            </v:shape>
            <v:shape id="_x0000_s1854" type="#_x0000_t202" style="position:absolute;left:3355;top:2928;width:570;height:275" filled="f" fillcolor="#bbe0e3" stroked="f">
              <v:textbox style="mso-next-textbox:#_x0000_s1854">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-2</w:t>
                    </w:r>
                  </w:p>
                </w:txbxContent>
              </v:textbox>
            </v:shape>
            <v:shape id="_x0000_s1855" type="#_x0000_t202" style="position:absolute;left:3679;top:2928;width:574;height:275" filled="f" fillcolor="#bbe0e3" stroked="f">
              <v:textbox style="mso-next-textbox:#_x0000_s1855">
                <w:txbxContent>
                  <w:p w:rsidR="00257D8F" w:rsidRDefault="00257D8F" w:rsidP="00DF5784">
                    <w:pPr>
                      <w:autoSpaceDE w:val="0"/>
                      <w:autoSpaceDN w:val="0"/>
                      <w:adjustRightInd w:val="0"/>
                      <w:rPr>
                        <w:rFonts w:ascii="Arial" w:hAnsi="Arial" w:cs="Arial"/>
                        <w:color w:val="000000"/>
                        <w:sz w:val="28"/>
                        <w:szCs w:val="28"/>
                      </w:rPr>
                    </w:pPr>
                    <w:r>
                      <w:rPr>
                        <w:rFonts w:ascii="Arial" w:hAnsi="Arial" w:cs="Arial"/>
                        <w:color w:val="000000"/>
                        <w:sz w:val="18"/>
                        <w:szCs w:val="18"/>
                      </w:rPr>
                      <w:t>-1</w:t>
                    </w:r>
                  </w:p>
                </w:txbxContent>
              </v:textbox>
            </v:shape>
            <v:shape id="_x0000_s1856" type="#_x0000_t202" style="position:absolute;left:4956;top:1774;width:995;height:288" stroked="f">
              <v:textbox style="mso-next-textbox:#_x0000_s1856">
                <w:txbxContent>
                  <w:p w:rsidR="00257D8F" w:rsidRPr="00FB5973" w:rsidRDefault="00257D8F" w:rsidP="00DF5784">
                    <w:pPr>
                      <w:rPr>
                        <w:sz w:val="18"/>
                        <w:szCs w:val="18"/>
                      </w:rPr>
                    </w:pPr>
                    <w:r>
                      <w:rPr>
                        <w:sz w:val="18"/>
                        <w:szCs w:val="18"/>
                      </w:rPr>
                      <w:t xml:space="preserve">  Aggressive</w:t>
                    </w:r>
                  </w:p>
                </w:txbxContent>
              </v:textbox>
            </v:shape>
            <v:shape id="_x0000_s1857" type="#_x0000_t202" style="position:absolute;left:4671;top:3781;width:1425;height:288" stroked="f">
              <v:textbox style="mso-next-textbox:#_x0000_s1857">
                <w:txbxContent>
                  <w:p w:rsidR="00257D8F" w:rsidRPr="00FB5973" w:rsidRDefault="00257D8F" w:rsidP="00DF5784">
                    <w:pPr>
                      <w:rPr>
                        <w:sz w:val="18"/>
                        <w:szCs w:val="18"/>
                      </w:rPr>
                    </w:pPr>
                    <w:r>
                      <w:rPr>
                        <w:sz w:val="18"/>
                        <w:szCs w:val="18"/>
                      </w:rPr>
                      <w:t>Competitive</w:t>
                    </w:r>
                  </w:p>
                </w:txbxContent>
              </v:textbox>
            </v:shape>
            <v:shape id="_x0000_s1858" type="#_x0000_t202" style="position:absolute;left:2398;top:1774;width:1134;height:288" stroked="f">
              <v:textbox style="mso-next-textbox:#_x0000_s1858">
                <w:txbxContent>
                  <w:p w:rsidR="00257D8F" w:rsidRPr="00FB5973" w:rsidRDefault="00257D8F" w:rsidP="00DF5784">
                    <w:pPr>
                      <w:rPr>
                        <w:sz w:val="18"/>
                      </w:rPr>
                    </w:pPr>
                    <w:r w:rsidRPr="00FB5973">
                      <w:rPr>
                        <w:sz w:val="18"/>
                      </w:rPr>
                      <w:t>Conservative</w:t>
                    </w:r>
                  </w:p>
                </w:txbxContent>
              </v:textbox>
            </v:shape>
            <v:shape id="_x0000_s1859" type="#_x0000_t202" style="position:absolute;left:5666;top:3208;width:853;height:573" stroked="f">
              <v:textbox style="mso-next-textbox:#_x0000_s1859">
                <w:txbxContent>
                  <w:p w:rsidR="00257D8F" w:rsidRPr="005F0688" w:rsidRDefault="00257D8F" w:rsidP="00DF5784">
                    <w:pPr>
                      <w:rPr>
                        <w:b/>
                        <w:sz w:val="18"/>
                      </w:rPr>
                    </w:pPr>
                    <w:r w:rsidRPr="005F0688">
                      <w:rPr>
                        <w:b/>
                        <w:sz w:val="18"/>
                      </w:rPr>
                      <w:t>Industry</w:t>
                    </w:r>
                  </w:p>
                  <w:p w:rsidR="00257D8F" w:rsidRPr="005F0688" w:rsidRDefault="00257D8F" w:rsidP="00DF5784">
                    <w:pPr>
                      <w:rPr>
                        <w:b/>
                        <w:sz w:val="18"/>
                      </w:rPr>
                    </w:pPr>
                    <w:r w:rsidRPr="005F0688">
                      <w:rPr>
                        <w:b/>
                        <w:sz w:val="18"/>
                      </w:rPr>
                      <w:t>Strength (IS)</w:t>
                    </w:r>
                  </w:p>
                </w:txbxContent>
              </v:textbox>
            </v:shape>
            <v:line id="_x0000_s1860" style="position:absolute" from="3250,1918" to="5098,3780" strokeweight="1.5pt">
              <v:stroke startarrow="classic" endarrow="classic"/>
            </v:line>
            <v:line id="_x0000_s1861" style="position:absolute;flip:y" from="3299,1917" to="5147,3780" strokeweight="1.5pt">
              <v:stroke startarrow="classic" endarrow="classic"/>
            </v:line>
            <v:shape id="_x0000_s1862" type="#_x0000_t202" style="position:absolute;left:3819;top:4784;width:711;height:287" stroked="f">
              <v:textbox style="mso-next-textbox:#_x0000_s1862">
                <w:txbxContent>
                  <w:p w:rsidR="00257D8F" w:rsidRPr="005F0688" w:rsidRDefault="00257D8F" w:rsidP="00DF5784">
                    <w:pPr>
                      <w:jc w:val="center"/>
                      <w:rPr>
                        <w:sz w:val="16"/>
                      </w:rPr>
                    </w:pPr>
                    <w:r>
                      <w:rPr>
                        <w:sz w:val="16"/>
                      </w:rPr>
                      <w:t>Low</w:t>
                    </w:r>
                  </w:p>
                </w:txbxContent>
              </v:textbox>
            </v:shape>
            <v:shape id="_x0000_s1863" type="#_x0000_t202" style="position:absolute;left:3677;top:771;width:995;height:287" stroked="f">
              <v:textbox style="mso-next-textbox:#_x0000_s1863">
                <w:txbxContent>
                  <w:p w:rsidR="00257D8F" w:rsidRPr="005F0688" w:rsidRDefault="00257D8F" w:rsidP="00DF5784">
                    <w:pPr>
                      <w:jc w:val="center"/>
                      <w:rPr>
                        <w:sz w:val="16"/>
                      </w:rPr>
                    </w:pPr>
                    <w:r>
                      <w:rPr>
                        <w:sz w:val="16"/>
                      </w:rPr>
                      <w:t>High</w:t>
                    </w:r>
                  </w:p>
                </w:txbxContent>
              </v:textbox>
            </v:shape>
            <v:shape id="_x0000_s1949" type="#_x0000_t12" style="position:absolute;left:3518;top:2593;width:576;height:535"/>
            <w10:wrap type="none"/>
            <w10:anchorlock/>
          </v:group>
        </w:pict>
      </w:r>
    </w:p>
    <w:p w:rsidR="00DF5784" w:rsidRPr="005A55E0" w:rsidRDefault="002A1316" w:rsidP="004B58D4">
      <w:pPr>
        <w:spacing w:after="0" w:line="480" w:lineRule="auto"/>
        <w:rPr>
          <w:rFonts w:ascii="Times New Roman" w:hAnsi="Times New Roman" w:cs="Times New Roman"/>
          <w:b/>
          <w:sz w:val="24"/>
          <w:szCs w:val="24"/>
        </w:rPr>
      </w:pPr>
      <w:r w:rsidRPr="002A1316">
        <w:rPr>
          <w:rFonts w:ascii="Times New Roman" w:hAnsi="Times New Roman" w:cs="Times New Roman"/>
          <w:sz w:val="24"/>
          <w:szCs w:val="24"/>
        </w:rPr>
        <w:pict>
          <v:line id="_x0000_s1866" style="position:absolute;z-index:251662336" from="0,4.2pt" to="467.5pt,4.2pt" strokeweight="3pt"/>
        </w:pict>
      </w:r>
    </w:p>
    <w:p w:rsidR="00DF5784" w:rsidRPr="005A55E0" w:rsidRDefault="00DF5784" w:rsidP="004B58D4">
      <w:pPr>
        <w:spacing w:after="0" w:line="480" w:lineRule="auto"/>
        <w:rPr>
          <w:rFonts w:ascii="Times New Roman" w:hAnsi="Times New Roman" w:cs="Times New Roman"/>
          <w:b/>
          <w:sz w:val="24"/>
          <w:szCs w:val="24"/>
        </w:rPr>
      </w:pPr>
      <w:r w:rsidRPr="005A55E0">
        <w:rPr>
          <w:rFonts w:ascii="Times New Roman" w:hAnsi="Times New Roman" w:cs="Times New Roman"/>
          <w:b/>
          <w:sz w:val="24"/>
          <w:szCs w:val="24"/>
        </w:rPr>
        <w:t>Industry Assessment</w:t>
      </w:r>
      <w:r w:rsidRPr="005A55E0">
        <w:rPr>
          <w:rFonts w:ascii="Times New Roman" w:hAnsi="Times New Roman" w:cs="Times New Roman"/>
          <w:b/>
          <w:sz w:val="24"/>
          <w:szCs w:val="24"/>
        </w:rPr>
        <w:tab/>
      </w:r>
      <w:r w:rsidRPr="005A55E0">
        <w:rPr>
          <w:rFonts w:ascii="Times New Roman" w:hAnsi="Times New Roman" w:cs="Times New Roman"/>
          <w:b/>
          <w:sz w:val="24"/>
          <w:szCs w:val="24"/>
        </w:rPr>
        <w:tab/>
      </w:r>
      <w:r w:rsidRPr="005A55E0">
        <w:rPr>
          <w:rFonts w:ascii="Times New Roman" w:hAnsi="Times New Roman" w:cs="Times New Roman"/>
          <w:b/>
          <w:sz w:val="24"/>
          <w:szCs w:val="24"/>
        </w:rPr>
        <w:tab/>
      </w:r>
      <w:r w:rsidRPr="005A55E0">
        <w:rPr>
          <w:rFonts w:ascii="Times New Roman" w:hAnsi="Times New Roman" w:cs="Times New Roman"/>
          <w:b/>
          <w:sz w:val="24"/>
          <w:szCs w:val="24"/>
        </w:rPr>
        <w:tab/>
      </w:r>
      <w:r w:rsidRPr="005A55E0">
        <w:rPr>
          <w:rFonts w:ascii="Times New Roman" w:hAnsi="Times New Roman" w:cs="Times New Roman"/>
          <w:b/>
          <w:sz w:val="24"/>
          <w:szCs w:val="24"/>
        </w:rPr>
        <w:tab/>
        <w:t xml:space="preserve">     Company Assessment</w:t>
      </w:r>
    </w:p>
    <w:p w:rsidR="00DF5784" w:rsidRPr="005A55E0" w:rsidRDefault="00DF5784" w:rsidP="004B58D4">
      <w:pPr>
        <w:spacing w:after="0" w:line="480" w:lineRule="auto"/>
        <w:rPr>
          <w:rFonts w:ascii="Times New Roman" w:hAnsi="Times New Roman" w:cs="Times New Roman"/>
          <w:b/>
          <w:sz w:val="24"/>
          <w:szCs w:val="24"/>
        </w:rPr>
      </w:pPr>
    </w:p>
    <w:p w:rsidR="00DF5784" w:rsidRPr="005A55E0" w:rsidRDefault="00DF5784" w:rsidP="004B58D4">
      <w:pPr>
        <w:numPr>
          <w:ilvl w:val="0"/>
          <w:numId w:val="41"/>
        </w:numPr>
        <w:spacing w:after="0" w:line="480" w:lineRule="auto"/>
        <w:rPr>
          <w:rFonts w:ascii="Times New Roman" w:hAnsi="Times New Roman" w:cs="Times New Roman"/>
          <w:i/>
          <w:sz w:val="24"/>
          <w:szCs w:val="24"/>
        </w:rPr>
        <w:sectPr w:rsidR="00DF5784" w:rsidRPr="005A55E0" w:rsidSect="00DF5784">
          <w:footerReference w:type="default" r:id="rId74"/>
          <w:type w:val="continuous"/>
          <w:pgSz w:w="12240" w:h="15840"/>
          <w:pgMar w:top="720" w:right="1440" w:bottom="720" w:left="1440" w:header="720" w:footer="720" w:gutter="0"/>
          <w:cols w:space="720"/>
          <w:docGrid w:linePitch="360"/>
        </w:sectPr>
      </w:pPr>
    </w:p>
    <w:p w:rsidR="00DF5784" w:rsidRPr="005A55E0" w:rsidRDefault="00DF5784" w:rsidP="00830DB2">
      <w:pPr>
        <w:numPr>
          <w:ilvl w:val="0"/>
          <w:numId w:val="41"/>
        </w:numPr>
        <w:tabs>
          <w:tab w:val="clear" w:pos="720"/>
          <w:tab w:val="num" w:pos="374"/>
        </w:tabs>
        <w:spacing w:after="100" w:afterAutospacing="1" w:line="240" w:lineRule="auto"/>
        <w:ind w:left="374"/>
        <w:rPr>
          <w:rFonts w:ascii="Times New Roman" w:hAnsi="Times New Roman" w:cs="Times New Roman"/>
          <w:i/>
          <w:sz w:val="24"/>
          <w:szCs w:val="24"/>
        </w:rPr>
      </w:pPr>
      <w:r w:rsidRPr="005A55E0">
        <w:rPr>
          <w:rFonts w:ascii="Times New Roman" w:hAnsi="Times New Roman" w:cs="Times New Roman"/>
          <w:i/>
          <w:sz w:val="24"/>
          <w:szCs w:val="24"/>
        </w:rPr>
        <w:lastRenderedPageBreak/>
        <w:t>Factors determining environmental stability (ES)</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a) Technological changes</w:t>
      </w:r>
      <w:r w:rsidR="004D1A13" w:rsidRPr="005A55E0">
        <w:rPr>
          <w:rFonts w:ascii="Times New Roman" w:hAnsi="Times New Roman" w:cs="Times New Roman"/>
          <w:sz w:val="24"/>
          <w:szCs w:val="24"/>
        </w:rPr>
        <w:t>-low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b) Rate of inflation</w:t>
      </w:r>
      <w:r w:rsidR="004D1A13" w:rsidRPr="005A55E0">
        <w:rPr>
          <w:rFonts w:ascii="Times New Roman" w:hAnsi="Times New Roman" w:cs="Times New Roman"/>
          <w:sz w:val="24"/>
          <w:szCs w:val="24"/>
        </w:rPr>
        <w:t>- N/A</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c) Demand variability</w:t>
      </w:r>
      <w:r w:rsidR="004D1A13" w:rsidRPr="005A55E0">
        <w:rPr>
          <w:rFonts w:ascii="Times New Roman" w:hAnsi="Times New Roman" w:cs="Times New Roman"/>
          <w:sz w:val="24"/>
          <w:szCs w:val="24"/>
        </w:rPr>
        <w:t xml:space="preserve"> med high</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d) Price range of competing products</w:t>
      </w:r>
      <w:r w:rsidR="004D1A13" w:rsidRPr="005A55E0">
        <w:rPr>
          <w:rFonts w:ascii="Times New Roman" w:hAnsi="Times New Roman" w:cs="Times New Roman"/>
          <w:sz w:val="24"/>
          <w:szCs w:val="24"/>
        </w:rPr>
        <w:t xml:space="preserve"> 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e) Barriers to entry into market</w:t>
      </w:r>
      <w:r w:rsidR="004D1A13" w:rsidRPr="005A55E0">
        <w:rPr>
          <w:rFonts w:ascii="Times New Roman" w:hAnsi="Times New Roman" w:cs="Times New Roman"/>
          <w:sz w:val="24"/>
          <w:szCs w:val="24"/>
        </w:rPr>
        <w:t xml:space="preserve"> high</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f) Competitive pressure</w:t>
      </w:r>
      <w:r w:rsidR="004D1A13" w:rsidRPr="005A55E0">
        <w:rPr>
          <w:rFonts w:ascii="Times New Roman" w:hAnsi="Times New Roman" w:cs="Times New Roman"/>
          <w:sz w:val="24"/>
          <w:szCs w:val="24"/>
        </w:rPr>
        <w:t>: high</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lastRenderedPageBreak/>
        <w:t>g) Price elasticity</w:t>
      </w:r>
      <w:r w:rsidR="004D1A13" w:rsidRPr="005A55E0">
        <w:rPr>
          <w:rFonts w:ascii="Times New Roman" w:hAnsi="Times New Roman" w:cs="Times New Roman"/>
          <w:sz w:val="24"/>
          <w:szCs w:val="24"/>
        </w:rPr>
        <w:t>- 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p>
    <w:p w:rsidR="00DF5784" w:rsidRPr="005A55E0" w:rsidRDefault="00DF5784" w:rsidP="00830DB2">
      <w:pPr>
        <w:numPr>
          <w:ilvl w:val="0"/>
          <w:numId w:val="41"/>
        </w:numPr>
        <w:tabs>
          <w:tab w:val="clear" w:pos="720"/>
          <w:tab w:val="num" w:pos="374"/>
        </w:tabs>
        <w:spacing w:after="100" w:afterAutospacing="1" w:line="240" w:lineRule="auto"/>
        <w:ind w:left="374"/>
        <w:rPr>
          <w:rFonts w:ascii="Times New Roman" w:hAnsi="Times New Roman" w:cs="Times New Roman"/>
          <w:i/>
          <w:sz w:val="24"/>
          <w:szCs w:val="24"/>
        </w:rPr>
      </w:pPr>
      <w:r w:rsidRPr="005A55E0">
        <w:rPr>
          <w:rFonts w:ascii="Times New Roman" w:hAnsi="Times New Roman" w:cs="Times New Roman"/>
          <w:i/>
          <w:sz w:val="24"/>
          <w:szCs w:val="24"/>
        </w:rPr>
        <w:t>Factors determining industry strength (IS)</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a) Growth potential</w:t>
      </w:r>
      <w:r w:rsidR="004D1A13" w:rsidRPr="005A55E0">
        <w:rPr>
          <w:rFonts w:ascii="Times New Roman" w:hAnsi="Times New Roman" w:cs="Times New Roman"/>
          <w:sz w:val="24"/>
          <w:szCs w:val="24"/>
        </w:rPr>
        <w:t>-high</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b) Profit potential</w:t>
      </w:r>
      <w:r w:rsidR="004D1A13" w:rsidRPr="005A55E0">
        <w:rPr>
          <w:rFonts w:ascii="Times New Roman" w:hAnsi="Times New Roman" w:cs="Times New Roman"/>
          <w:sz w:val="24"/>
          <w:szCs w:val="24"/>
        </w:rPr>
        <w:t>- med</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c) Financial stability</w:t>
      </w:r>
      <w:r w:rsidR="004D1A13" w:rsidRPr="005A55E0">
        <w:rPr>
          <w:rFonts w:ascii="Times New Roman" w:hAnsi="Times New Roman" w:cs="Times New Roman"/>
          <w:sz w:val="24"/>
          <w:szCs w:val="24"/>
        </w:rPr>
        <w:t>- 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d) Technological know-how</w:t>
      </w:r>
      <w:r w:rsidR="004D1A13" w:rsidRPr="005A55E0">
        <w:rPr>
          <w:rFonts w:ascii="Times New Roman" w:hAnsi="Times New Roman" w:cs="Times New Roman"/>
          <w:sz w:val="24"/>
          <w:szCs w:val="24"/>
        </w:rPr>
        <w:t>- high</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e) Resource utilization</w:t>
      </w:r>
      <w:r w:rsidR="004D1A13" w:rsidRPr="005A55E0">
        <w:rPr>
          <w:rFonts w:ascii="Times New Roman" w:hAnsi="Times New Roman" w:cs="Times New Roman"/>
          <w:sz w:val="24"/>
          <w:szCs w:val="24"/>
        </w:rPr>
        <w:t xml:space="preserve"> 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lastRenderedPageBreak/>
        <w:t>g) Ease of entry into market</w:t>
      </w:r>
      <w:r w:rsidR="004D1A13" w:rsidRPr="005A55E0">
        <w:rPr>
          <w:rFonts w:ascii="Times New Roman" w:hAnsi="Times New Roman" w:cs="Times New Roman"/>
          <w:sz w:val="24"/>
          <w:szCs w:val="24"/>
        </w:rPr>
        <w:t>- high</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h) Productivity; capacity utilization</w:t>
      </w:r>
      <w:r w:rsidR="004D1A13" w:rsidRPr="005A55E0">
        <w:rPr>
          <w:rFonts w:ascii="Times New Roman" w:hAnsi="Times New Roman" w:cs="Times New Roman"/>
          <w:sz w:val="24"/>
          <w:szCs w:val="24"/>
        </w:rPr>
        <w:t>- low</w:t>
      </w:r>
    </w:p>
    <w:p w:rsidR="00DF5784" w:rsidRPr="005A55E0" w:rsidRDefault="00DF5784" w:rsidP="00830DB2">
      <w:pPr>
        <w:spacing w:after="100" w:afterAutospacing="1" w:line="240" w:lineRule="auto"/>
        <w:ind w:left="720"/>
        <w:rPr>
          <w:rFonts w:ascii="Times New Roman" w:hAnsi="Times New Roman" w:cs="Times New Roman"/>
          <w:sz w:val="24"/>
          <w:szCs w:val="24"/>
        </w:rPr>
      </w:pPr>
    </w:p>
    <w:p w:rsidR="00DF5784" w:rsidRPr="005A55E0" w:rsidRDefault="00DF5784" w:rsidP="004D1A13">
      <w:pPr>
        <w:numPr>
          <w:ilvl w:val="0"/>
          <w:numId w:val="41"/>
        </w:numPr>
        <w:tabs>
          <w:tab w:val="clear" w:pos="720"/>
          <w:tab w:val="num" w:pos="374"/>
        </w:tabs>
        <w:spacing w:after="100" w:afterAutospacing="1" w:line="240" w:lineRule="auto"/>
        <w:ind w:left="374"/>
        <w:rPr>
          <w:rFonts w:ascii="Times New Roman" w:hAnsi="Times New Roman" w:cs="Times New Roman"/>
          <w:i/>
          <w:sz w:val="24"/>
          <w:szCs w:val="24"/>
        </w:rPr>
      </w:pPr>
      <w:r w:rsidRPr="005A55E0">
        <w:rPr>
          <w:rFonts w:ascii="Times New Roman" w:hAnsi="Times New Roman" w:cs="Times New Roman"/>
          <w:i/>
          <w:sz w:val="24"/>
          <w:szCs w:val="24"/>
        </w:rPr>
        <w:t>Factors determining competitive advantage (CA)</w:t>
      </w:r>
    </w:p>
    <w:p w:rsidR="00DF5784" w:rsidRPr="005A55E0" w:rsidRDefault="00DF5784" w:rsidP="004D1A13">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a) Market share</w:t>
      </w:r>
      <w:r w:rsidR="004D1A13" w:rsidRPr="005A55E0">
        <w:rPr>
          <w:rFonts w:ascii="Times New Roman" w:hAnsi="Times New Roman" w:cs="Times New Roman"/>
          <w:sz w:val="24"/>
          <w:szCs w:val="24"/>
        </w:rPr>
        <w:t>- increasing</w:t>
      </w:r>
    </w:p>
    <w:p w:rsidR="00DF5784" w:rsidRPr="005A55E0" w:rsidRDefault="00DF5784" w:rsidP="004D1A13">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b) Product quality</w:t>
      </w:r>
      <w:r w:rsidR="004D1A13" w:rsidRPr="005A55E0">
        <w:rPr>
          <w:rFonts w:ascii="Times New Roman" w:hAnsi="Times New Roman" w:cs="Times New Roman"/>
          <w:sz w:val="24"/>
          <w:szCs w:val="24"/>
        </w:rPr>
        <w:t>- high</w:t>
      </w:r>
    </w:p>
    <w:p w:rsidR="00DF5784" w:rsidRPr="005A55E0" w:rsidRDefault="00DF5784" w:rsidP="004D1A13">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e) Customer loyalty</w:t>
      </w:r>
      <w:r w:rsidR="004D1A13" w:rsidRPr="005A55E0">
        <w:rPr>
          <w:rFonts w:ascii="Times New Roman" w:hAnsi="Times New Roman" w:cs="Times New Roman"/>
          <w:sz w:val="24"/>
          <w:szCs w:val="24"/>
        </w:rPr>
        <w:t>-high</w:t>
      </w:r>
    </w:p>
    <w:p w:rsidR="00DF5784" w:rsidRPr="005A55E0" w:rsidRDefault="00DF5784" w:rsidP="004D1A13">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f) Competition’s capacity utilization</w:t>
      </w:r>
      <w:r w:rsidR="004D1A13" w:rsidRPr="005A55E0">
        <w:rPr>
          <w:rFonts w:ascii="Times New Roman" w:hAnsi="Times New Roman" w:cs="Times New Roman"/>
          <w:sz w:val="24"/>
          <w:szCs w:val="24"/>
        </w:rPr>
        <w:t>- low</w:t>
      </w:r>
    </w:p>
    <w:p w:rsidR="00DF5784" w:rsidRPr="005A55E0" w:rsidRDefault="00DF5784" w:rsidP="004D1A13">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g) Technological know-how</w:t>
      </w:r>
      <w:r w:rsidR="004D1A13" w:rsidRPr="005A55E0">
        <w:rPr>
          <w:rFonts w:ascii="Times New Roman" w:hAnsi="Times New Roman" w:cs="Times New Roman"/>
          <w:sz w:val="24"/>
          <w:szCs w:val="24"/>
        </w:rPr>
        <w:t>-high</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h) Vertical integration</w:t>
      </w:r>
      <w:r w:rsidR="004D1A13" w:rsidRPr="005A55E0">
        <w:rPr>
          <w:rFonts w:ascii="Times New Roman" w:hAnsi="Times New Roman" w:cs="Times New Roman"/>
          <w:sz w:val="24"/>
          <w:szCs w:val="24"/>
        </w:rPr>
        <w:t>- 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p>
    <w:p w:rsidR="00DF5784" w:rsidRPr="005A55E0" w:rsidRDefault="00DF5784" w:rsidP="00830DB2">
      <w:pPr>
        <w:numPr>
          <w:ilvl w:val="0"/>
          <w:numId w:val="41"/>
        </w:numPr>
        <w:tabs>
          <w:tab w:val="clear" w:pos="720"/>
          <w:tab w:val="num" w:pos="374"/>
        </w:tabs>
        <w:spacing w:after="100" w:afterAutospacing="1" w:line="240" w:lineRule="auto"/>
        <w:ind w:left="374"/>
        <w:rPr>
          <w:rFonts w:ascii="Times New Roman" w:hAnsi="Times New Roman" w:cs="Times New Roman"/>
          <w:i/>
          <w:sz w:val="24"/>
          <w:szCs w:val="24"/>
        </w:rPr>
      </w:pPr>
      <w:r w:rsidRPr="005A55E0">
        <w:rPr>
          <w:rFonts w:ascii="Times New Roman" w:hAnsi="Times New Roman" w:cs="Times New Roman"/>
          <w:i/>
          <w:sz w:val="24"/>
          <w:szCs w:val="24"/>
        </w:rPr>
        <w:t>Factors determining financial strength (FS)</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a) Return on investment</w:t>
      </w:r>
      <w:r w:rsidR="004D1A13" w:rsidRPr="005A55E0">
        <w:rPr>
          <w:rFonts w:ascii="Times New Roman" w:hAnsi="Times New Roman" w:cs="Times New Roman"/>
          <w:sz w:val="24"/>
          <w:szCs w:val="24"/>
        </w:rPr>
        <w:t>- med</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b) Leverage</w:t>
      </w:r>
      <w:r w:rsidR="004D1A13" w:rsidRPr="005A55E0">
        <w:rPr>
          <w:rFonts w:ascii="Times New Roman" w:hAnsi="Times New Roman" w:cs="Times New Roman"/>
          <w:sz w:val="24"/>
          <w:szCs w:val="24"/>
        </w:rPr>
        <w:t>- high</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c) Liquidity</w:t>
      </w:r>
      <w:r w:rsidR="004D1A13" w:rsidRPr="005A55E0">
        <w:rPr>
          <w:rFonts w:ascii="Times New Roman" w:hAnsi="Times New Roman" w:cs="Times New Roman"/>
          <w:sz w:val="24"/>
          <w:szCs w:val="24"/>
        </w:rPr>
        <w:t>- 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d) Capital required/capital available</w:t>
      </w:r>
      <w:r w:rsidR="004D1A13" w:rsidRPr="005A55E0">
        <w:rPr>
          <w:rFonts w:ascii="Times New Roman" w:hAnsi="Times New Roman" w:cs="Times New Roman"/>
          <w:sz w:val="24"/>
          <w:szCs w:val="24"/>
        </w:rPr>
        <w:t>-high and 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e) Cash flow</w:t>
      </w:r>
      <w:r w:rsidR="004D1A13" w:rsidRPr="005A55E0">
        <w:rPr>
          <w:rFonts w:ascii="Times New Roman" w:hAnsi="Times New Roman" w:cs="Times New Roman"/>
          <w:sz w:val="24"/>
          <w:szCs w:val="24"/>
        </w:rPr>
        <w:t>- sucks</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f) Ease of exit from market</w:t>
      </w:r>
      <w:r w:rsidR="004D1A13" w:rsidRPr="005A55E0">
        <w:rPr>
          <w:rFonts w:ascii="Times New Roman" w:hAnsi="Times New Roman" w:cs="Times New Roman"/>
          <w:sz w:val="24"/>
          <w:szCs w:val="24"/>
        </w:rPr>
        <w:t>- low</w:t>
      </w:r>
    </w:p>
    <w:p w:rsidR="00DF5784" w:rsidRPr="005A55E0" w:rsidRDefault="00DF5784" w:rsidP="00830DB2">
      <w:pPr>
        <w:tabs>
          <w:tab w:val="num" w:pos="374"/>
        </w:tabs>
        <w:spacing w:after="100" w:afterAutospacing="1" w:line="240" w:lineRule="auto"/>
        <w:ind w:left="374"/>
        <w:rPr>
          <w:rFonts w:ascii="Times New Roman" w:hAnsi="Times New Roman" w:cs="Times New Roman"/>
          <w:sz w:val="24"/>
          <w:szCs w:val="24"/>
        </w:rPr>
      </w:pPr>
      <w:r w:rsidRPr="005A55E0">
        <w:rPr>
          <w:rFonts w:ascii="Times New Roman" w:hAnsi="Times New Roman" w:cs="Times New Roman"/>
          <w:sz w:val="24"/>
          <w:szCs w:val="24"/>
        </w:rPr>
        <w:t>g) Risk involved in business</w:t>
      </w:r>
    </w:p>
    <w:p w:rsidR="00DF5784" w:rsidRPr="005A55E0" w:rsidRDefault="004D1A13" w:rsidP="004B58D4">
      <w:pPr>
        <w:spacing w:after="0" w:line="480" w:lineRule="auto"/>
        <w:ind w:left="720"/>
        <w:rPr>
          <w:rFonts w:ascii="Times New Roman" w:hAnsi="Times New Roman" w:cs="Times New Roman"/>
          <w:sz w:val="24"/>
          <w:szCs w:val="24"/>
        </w:rPr>
        <w:sectPr w:rsidR="00DF5784" w:rsidRPr="005A55E0" w:rsidSect="0054002E">
          <w:type w:val="continuous"/>
          <w:pgSz w:w="12240" w:h="15840"/>
          <w:pgMar w:top="720" w:right="1440" w:bottom="720" w:left="1440" w:header="720" w:footer="720" w:gutter="0"/>
          <w:cols w:num="2" w:space="720" w:equalWidth="0">
            <w:col w:w="3983" w:space="1309"/>
            <w:col w:w="4068"/>
          </w:cols>
          <w:docGrid w:linePitch="360"/>
        </w:sectPr>
      </w:pPr>
      <w:r w:rsidRPr="005A55E0">
        <w:rPr>
          <w:rFonts w:ascii="Times New Roman" w:hAnsi="Times New Roman" w:cs="Times New Roman"/>
          <w:sz w:val="24"/>
          <w:szCs w:val="24"/>
        </w:rPr>
        <w:t>high</w:t>
      </w:r>
    </w:p>
    <w:p w:rsidR="004D1A13" w:rsidRPr="005A55E0" w:rsidRDefault="004D1A13" w:rsidP="004B58D4">
      <w:pPr>
        <w:spacing w:after="0" w:line="480" w:lineRule="auto"/>
        <w:rPr>
          <w:rFonts w:ascii="Times New Roman" w:hAnsi="Times New Roman" w:cs="Times New Roman"/>
          <w:sz w:val="24"/>
          <w:szCs w:val="24"/>
        </w:rPr>
      </w:pPr>
    </w:p>
    <w:p w:rsidR="004D1A13" w:rsidRPr="005A55E0" w:rsidRDefault="00BD7EF6"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Urenco</w:t>
      </w:r>
      <w:r w:rsidR="004D1A13" w:rsidRPr="005A55E0">
        <w:rPr>
          <w:rFonts w:ascii="Times New Roman" w:hAnsi="Times New Roman" w:cs="Times New Roman"/>
          <w:sz w:val="24"/>
          <w:szCs w:val="24"/>
        </w:rPr>
        <w:t xml:space="preserve"> group should demonstrate a defensive conservative strategy position.</w:t>
      </w:r>
    </w:p>
    <w:p w:rsidR="00ED7F9D" w:rsidRPr="005A55E0" w:rsidRDefault="00E628C6"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br w:type="page"/>
      </w:r>
    </w:p>
    <w:p w:rsidR="00F85A74" w:rsidRPr="005A55E0" w:rsidRDefault="00A113A1" w:rsidP="004D1A13">
      <w:pPr>
        <w:spacing w:after="0" w:line="480" w:lineRule="auto"/>
        <w:jc w:val="center"/>
        <w:rPr>
          <w:rFonts w:ascii="Times New Roman" w:hAnsi="Times New Roman" w:cs="Times New Roman"/>
          <w:b/>
          <w:sz w:val="44"/>
          <w:szCs w:val="36"/>
          <w:u w:val="single"/>
        </w:rPr>
      </w:pPr>
      <w:r w:rsidRPr="005A55E0">
        <w:rPr>
          <w:rFonts w:ascii="Times New Roman" w:hAnsi="Times New Roman" w:cs="Times New Roman"/>
          <w:b/>
          <w:sz w:val="44"/>
          <w:szCs w:val="36"/>
          <w:u w:val="single"/>
        </w:rPr>
        <w:lastRenderedPageBreak/>
        <w:t>Proposed New Strategy</w:t>
      </w:r>
    </w:p>
    <w:p w:rsidR="00D243A1" w:rsidRPr="005A55E0" w:rsidRDefault="00F85A74" w:rsidP="004B58D4">
      <w:pPr>
        <w:spacing w:after="0" w:line="480" w:lineRule="auto"/>
        <w:rPr>
          <w:rFonts w:ascii="Times New Roman" w:hAnsi="Times New Roman" w:cs="Times New Roman"/>
          <w:sz w:val="24"/>
          <w:szCs w:val="24"/>
        </w:rPr>
      </w:pPr>
      <w:r w:rsidRPr="005A55E0">
        <w:rPr>
          <w:rFonts w:ascii="Times New Roman" w:hAnsi="Times New Roman" w:cs="Times New Roman"/>
          <w:b/>
          <w:sz w:val="24"/>
          <w:szCs w:val="24"/>
        </w:rPr>
        <w:t>Strategic Options and Generic Strategies</w:t>
      </w:r>
      <w:r w:rsidRPr="005A55E0">
        <w:rPr>
          <w:rFonts w:ascii="Times New Roman" w:hAnsi="Times New Roman" w:cs="Times New Roman"/>
          <w:sz w:val="24"/>
          <w:szCs w:val="24"/>
        </w:rPr>
        <w:t xml:space="preserve"> (chart)</w:t>
      </w:r>
    </w:p>
    <w:p w:rsidR="00966AD6" w:rsidRPr="005A55E0" w:rsidRDefault="00966AD6"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The proposed strategy must help achieve a good fit with the old strategy, helps build competitive advantage, and contribute to higher company performance.</w:t>
      </w:r>
    </w:p>
    <w:p w:rsidR="009B7163" w:rsidRPr="005A55E0" w:rsidRDefault="002A1316" w:rsidP="004B58D4">
      <w:pPr>
        <w:spacing w:after="0" w:line="480" w:lineRule="auto"/>
        <w:rPr>
          <w:rFonts w:ascii="Times New Roman" w:hAnsi="Times New Roman" w:cs="Times New Roman"/>
          <w:sz w:val="24"/>
          <w:szCs w:val="24"/>
        </w:rPr>
      </w:pPr>
      <w:r w:rsidRPr="002A1316">
        <w:rPr>
          <w:rFonts w:ascii="Times New Roman" w:hAnsi="Times New Roman" w:cs="Times New Roman"/>
          <w:b/>
          <w:sz w:val="24"/>
          <w:szCs w:val="24"/>
          <w:u w:val="single"/>
        </w:rPr>
      </w:r>
      <w:r w:rsidRPr="002A1316">
        <w:rPr>
          <w:rFonts w:ascii="Times New Roman" w:hAnsi="Times New Roman" w:cs="Times New Roman"/>
          <w:b/>
          <w:sz w:val="24"/>
          <w:szCs w:val="24"/>
          <w:u w:val="single"/>
        </w:rPr>
        <w:pict>
          <v:group id="_x0000_s1654" editas="canvas" style="width:289.85pt;height:199.3pt;mso-position-horizontal-relative:char;mso-position-vertical-relative:line" coordorigin="1820,-235" coordsize="9578,7053">
            <o:lock v:ext="edit" aspectratio="t"/>
            <v:shape id="_x0000_s1655" type="#_x0000_t75" style="position:absolute;left:1820;top:-235;width:9578;height:7053" o:preferrelative="f">
              <v:fill o:detectmouseclick="t"/>
              <v:path o:extrusionok="t" o:connecttype="none"/>
              <o:lock v:ext="edit" text="t"/>
            </v:shape>
            <v:shape id="_x0000_s1656" type="#_x0000_t202" style="position:absolute;left:7690;top:5544;width:3090;height:662" stroked="f">
              <v:textbox style="mso-next-textbox:#_x0000_s1656">
                <w:txbxContent>
                  <w:p w:rsidR="00257D8F" w:rsidRPr="0039295F" w:rsidRDefault="00257D8F" w:rsidP="00966AD6">
                    <w:pPr>
                      <w:rPr>
                        <w:sz w:val="16"/>
                      </w:rPr>
                    </w:pPr>
                    <w:r>
                      <w:rPr>
                        <w:sz w:val="16"/>
                      </w:rPr>
                      <w:t>Turnaround</w:t>
                    </w:r>
                  </w:p>
                </w:txbxContent>
              </v:textbox>
            </v:shape>
            <v:shape id="_x0000_s1657" type="#_x0000_t202" style="position:absolute;left:3056;top:5544;width:2163;height:662" stroked="f">
              <v:textbox style="mso-next-textbox:#_x0000_s1657">
                <w:txbxContent>
                  <w:p w:rsidR="00257D8F" w:rsidRPr="0039295F" w:rsidRDefault="00257D8F" w:rsidP="00966AD6">
                    <w:pPr>
                      <w:rPr>
                        <w:sz w:val="16"/>
                      </w:rPr>
                    </w:pPr>
                    <w:r>
                      <w:rPr>
                        <w:sz w:val="16"/>
                      </w:rPr>
                      <w:t>Retrenchment</w:t>
                    </w:r>
                  </w:p>
                </w:txbxContent>
              </v:textbox>
            </v:shape>
            <v:shape id="_x0000_s1658" type="#_x0000_t202" style="position:absolute;left:1820;top:1271;width:2163;height:964" stroked="f">
              <v:textbox style="mso-next-textbox:#_x0000_s1658">
                <w:txbxContent>
                  <w:p w:rsidR="00257D8F" w:rsidRPr="00995400" w:rsidRDefault="00257D8F" w:rsidP="00966AD6">
                    <w:pPr>
                      <w:rPr>
                        <w:sz w:val="16"/>
                      </w:rPr>
                    </w:pPr>
                    <w:r>
                      <w:rPr>
                        <w:sz w:val="16"/>
                      </w:rPr>
                      <w:t>Conglomerate diversification</w:t>
                    </w:r>
                  </w:p>
                </w:txbxContent>
              </v:textbox>
            </v:shape>
            <v:shape id="_x0000_s1659" type="#_x0000_t202" style="position:absolute;left:2129;top:3559;width:1854;height:661" stroked="f">
              <v:textbox style="mso-next-textbox:#_x0000_s1659">
                <w:txbxContent>
                  <w:p w:rsidR="00257D8F" w:rsidRPr="0039295F" w:rsidRDefault="00257D8F" w:rsidP="00966AD6">
                    <w:pPr>
                      <w:rPr>
                        <w:sz w:val="16"/>
                      </w:rPr>
                    </w:pPr>
                    <w:r>
                      <w:rPr>
                        <w:sz w:val="16"/>
                      </w:rPr>
                      <w:t>Divestment</w:t>
                    </w:r>
                  </w:p>
                </w:txbxContent>
              </v:textbox>
            </v:shape>
            <v:shape id="_x0000_s1660" type="#_x0000_t202" style="position:absolute;left:2438;top:4551;width:1854;height:662" stroked="f">
              <v:textbox style="mso-next-textbox:#_x0000_s1660">
                <w:txbxContent>
                  <w:p w:rsidR="00257D8F" w:rsidRPr="0039295F" w:rsidRDefault="00257D8F" w:rsidP="00966AD6">
                    <w:pPr>
                      <w:rPr>
                        <w:sz w:val="16"/>
                      </w:rPr>
                    </w:pPr>
                    <w:r>
                      <w:rPr>
                        <w:sz w:val="16"/>
                      </w:rPr>
                      <w:t>Liquidation</w:t>
                    </w:r>
                  </w:p>
                </w:txbxContent>
              </v:textbox>
            </v:shape>
            <v:shape id="_x0000_s1661" type="#_x0000_t202" style="position:absolute;left:1820;top:2566;width:2163;height:662" stroked="f">
              <v:textbox style="mso-next-textbox:#_x0000_s1661">
                <w:txbxContent>
                  <w:p w:rsidR="00257D8F" w:rsidRPr="000460EC" w:rsidRDefault="00257D8F" w:rsidP="00966AD6">
                    <w:pPr>
                      <w:rPr>
                        <w:sz w:val="16"/>
                      </w:rPr>
                    </w:pPr>
                    <w:r>
                      <w:rPr>
                        <w:sz w:val="16"/>
                      </w:rPr>
                      <w:t>Diversification</w:t>
                    </w:r>
                  </w:p>
                </w:txbxContent>
              </v:textbox>
            </v:shape>
            <v:shape id="_x0000_s1662" type="#_x0000_t202" style="position:absolute;left:9235;top:2235;width:1854;height:993" stroked="f">
              <v:textbox style="mso-next-textbox:#_x0000_s1662">
                <w:txbxContent>
                  <w:p w:rsidR="00257D8F" w:rsidRPr="000460EC" w:rsidRDefault="00257D8F" w:rsidP="00966AD6">
                    <w:pPr>
                      <w:rPr>
                        <w:sz w:val="16"/>
                      </w:rPr>
                    </w:pPr>
                    <w:r>
                      <w:rPr>
                        <w:sz w:val="16"/>
                      </w:rPr>
                      <w:t>Vertical Integration</w:t>
                    </w:r>
                  </w:p>
                </w:txbxContent>
              </v:textbox>
            </v:shape>
            <v:shape id="_x0000_s1663" type="#_x0000_t202" style="position:absolute;left:8926;top:1242;width:2209;height:662" stroked="f">
              <v:textbox style="mso-next-textbox:#_x0000_s1663">
                <w:txbxContent>
                  <w:p w:rsidR="00257D8F" w:rsidRPr="00995400" w:rsidRDefault="00257D8F" w:rsidP="00966AD6">
                    <w:pPr>
                      <w:rPr>
                        <w:sz w:val="16"/>
                      </w:rPr>
                    </w:pPr>
                    <w:r>
                      <w:rPr>
                        <w:sz w:val="16"/>
                      </w:rPr>
                      <w:t>Concentration</w:t>
                    </w:r>
                  </w:p>
                </w:txbxContent>
              </v:textbox>
            </v:shape>
            <v:shape id="_x0000_s1664" type="#_x0000_t202" style="position:absolute;left:7690;top:110;width:2163;height:1132" stroked="f">
              <v:textbox style="mso-next-textbox:#_x0000_s1664">
                <w:txbxContent>
                  <w:p w:rsidR="00257D8F" w:rsidRPr="00995400" w:rsidRDefault="00257D8F" w:rsidP="00966AD6">
                    <w:pPr>
                      <w:rPr>
                        <w:sz w:val="16"/>
                      </w:rPr>
                    </w:pPr>
                    <w:r>
                      <w:rPr>
                        <w:sz w:val="16"/>
                      </w:rPr>
                      <w:t>Concentric diversification</w:t>
                    </w:r>
                  </w:p>
                </w:txbxContent>
              </v:textbox>
            </v:shape>
            <v:shape id="_x0000_s1665" type="#_x0000_t202" style="position:absolute;left:3350;top:427;width:1854;height:815" stroked="f">
              <v:textbox style="mso-next-textbox:#_x0000_s1665">
                <w:txbxContent>
                  <w:p w:rsidR="00257D8F" w:rsidRPr="00995400" w:rsidRDefault="00257D8F" w:rsidP="00966AD6">
                    <w:pPr>
                      <w:rPr>
                        <w:sz w:val="16"/>
                      </w:rPr>
                    </w:pPr>
                    <w:r>
                      <w:rPr>
                        <w:sz w:val="16"/>
                      </w:rPr>
                      <w:t>Status quo</w:t>
                    </w:r>
                  </w:p>
                </w:txbxContent>
              </v:textbox>
            </v:shape>
            <v:group id="_x0000_s1666" style="position:absolute;left:3674;top:581;width:5870;height:5520" coordorigin="3054,443" coordsize="5870,5294">
              <v:shape id="_x0000_s1667" type="#_x0000_t202" style="position:absolute;left:3672;top:3421;width:2163;height:662" stroked="f">
                <v:textbox style="mso-next-textbox:#_x0000_s1667">
                  <w:txbxContent>
                    <w:p w:rsidR="00257D8F" w:rsidRPr="00060043" w:rsidRDefault="00257D8F" w:rsidP="00966AD6">
                      <w:pPr>
                        <w:rPr>
                          <w:sz w:val="18"/>
                          <w:u w:val="single"/>
                        </w:rPr>
                      </w:pPr>
                      <w:r>
                        <w:rPr>
                          <w:sz w:val="18"/>
                          <w:u w:val="single"/>
                        </w:rPr>
                        <w:t>DEFENSIVE</w:t>
                      </w:r>
                    </w:p>
                  </w:txbxContent>
                </v:textbox>
              </v:shape>
              <v:shape id="_x0000_s1668" type="#_x0000_t202" style="position:absolute;left:3054;top:3090;width:927;height:662" stroked="f">
                <v:textbox style="mso-next-textbox:#_x0000_s1668">
                  <w:txbxContent>
                    <w:p w:rsidR="00257D8F" w:rsidRPr="00060043" w:rsidRDefault="00257D8F" w:rsidP="00966AD6">
                      <w:pPr>
                        <w:rPr>
                          <w:sz w:val="18"/>
                        </w:rPr>
                      </w:pPr>
                      <w:r>
                        <w:rPr>
                          <w:sz w:val="18"/>
                        </w:rPr>
                        <w:t>CA</w:t>
                      </w:r>
                    </w:p>
                  </w:txbxContent>
                </v:textbox>
              </v:shape>
              <v:shape id="_x0000_s1669" type="#_x0000_t202" style="position:absolute;left:5849;top:4237;width:2163;height:661" stroked="f">
                <v:textbox style="mso-next-textbox:#_x0000_s1669">
                  <w:txbxContent>
                    <w:p w:rsidR="00257D8F" w:rsidRPr="00060043" w:rsidRDefault="00257D8F" w:rsidP="00966AD6">
                      <w:pPr>
                        <w:rPr>
                          <w:sz w:val="16"/>
                        </w:rPr>
                      </w:pPr>
                      <w:r>
                        <w:rPr>
                          <w:sz w:val="16"/>
                        </w:rPr>
                        <w:t>Turnaround</w:t>
                      </w:r>
                    </w:p>
                  </w:txbxContent>
                </v:textbox>
              </v:shape>
              <v:shape id="_x0000_s1670" type="#_x0000_t202" style="position:absolute;left:3687;top:4083;width:2162;height:815" stroked="f">
                <v:textbox style="mso-next-textbox:#_x0000_s1670">
                  <w:txbxContent>
                    <w:p w:rsidR="00257D8F" w:rsidRPr="00060043" w:rsidRDefault="00257D8F" w:rsidP="00966AD6">
                      <w:pPr>
                        <w:rPr>
                          <w:sz w:val="16"/>
                        </w:rPr>
                      </w:pPr>
                      <w:r>
                        <w:rPr>
                          <w:sz w:val="16"/>
                        </w:rPr>
                        <w:t>Gamesmanship</w:t>
                      </w:r>
                    </w:p>
                  </w:txbxContent>
                </v:textbox>
              </v:shape>
              <v:shape id="_x0000_s1671" type="#_x0000_t202" style="position:absolute;left:5835;top:1105;width:2471;height:1654" stroked="f">
                <v:textbox style="mso-next-textbox:#_x0000_s1671">
                  <w:txbxContent>
                    <w:p w:rsidR="00257D8F" w:rsidRPr="00060043" w:rsidRDefault="00257D8F" w:rsidP="00966AD6">
                      <w:pPr>
                        <w:rPr>
                          <w:sz w:val="18"/>
                          <w:u w:val="single"/>
                        </w:rPr>
                      </w:pPr>
                      <w:r>
                        <w:rPr>
                          <w:sz w:val="18"/>
                          <w:u w:val="single"/>
                        </w:rPr>
                        <w:t>OVERALL COST LEADERSHIP</w:t>
                      </w:r>
                    </w:p>
                  </w:txbxContent>
                </v:textbox>
              </v:shape>
              <v:shape id="_x0000_s1672" type="#_x0000_t202" style="position:absolute;left:4908;top:774;width:1235;height:662" stroked="f">
                <v:textbox style="mso-next-textbox:#_x0000_s1672">
                  <w:txbxContent>
                    <w:p w:rsidR="00257D8F" w:rsidRDefault="00257D8F" w:rsidP="00966AD6">
                      <w:pPr>
                        <w:rPr>
                          <w:sz w:val="18"/>
                        </w:rPr>
                      </w:pPr>
                      <w:r>
                        <w:rPr>
                          <w:sz w:val="18"/>
                        </w:rPr>
                        <w:t xml:space="preserve">    FS</w:t>
                      </w:r>
                    </w:p>
                    <w:p w:rsidR="00257D8F" w:rsidRPr="008D3361" w:rsidRDefault="00257D8F" w:rsidP="00966AD6">
                      <w:pPr>
                        <w:rPr>
                          <w:sz w:val="18"/>
                        </w:rPr>
                      </w:pPr>
                    </w:p>
                  </w:txbxContent>
                </v:textbox>
              </v:shape>
              <v:shape id="_x0000_s1673" type="#_x0000_t202" style="position:absolute;left:5217;top:4745;width:926;height:992" stroked="f">
                <v:textbox style="mso-next-textbox:#_x0000_s1673">
                  <w:txbxContent>
                    <w:p w:rsidR="00257D8F" w:rsidRPr="00060043" w:rsidRDefault="00257D8F" w:rsidP="00966AD6">
                      <w:pPr>
                        <w:rPr>
                          <w:sz w:val="18"/>
                        </w:rPr>
                      </w:pPr>
                      <w:r>
                        <w:rPr>
                          <w:sz w:val="18"/>
                        </w:rPr>
                        <w:t>ES</w:t>
                      </w:r>
                    </w:p>
                  </w:txbxContent>
                </v:textbox>
              </v:shape>
              <v:shape id="_x0000_s1674" type="#_x0000_t202" style="position:absolute;left:7688;top:3090;width:1236;height:662" stroked="f">
                <v:textbox style="mso-next-textbox:#_x0000_s1674">
                  <w:txbxContent>
                    <w:p w:rsidR="00257D8F" w:rsidRPr="00060043" w:rsidRDefault="00257D8F" w:rsidP="00966AD6">
                      <w:pPr>
                        <w:rPr>
                          <w:sz w:val="18"/>
                        </w:rPr>
                      </w:pPr>
                      <w:r>
                        <w:rPr>
                          <w:sz w:val="18"/>
                        </w:rPr>
                        <w:t xml:space="preserve"> IS</w:t>
                      </w:r>
                    </w:p>
                  </w:txbxContent>
                </v:textbox>
              </v:shape>
              <v:line id="_x0000_s1675" style="position:absolute" from="3363,3090" to="8615,3092">
                <v:stroke endarrow="block"/>
              </v:line>
              <v:line id="_x0000_s1676" style="position:absolute" from="3054,3090" to="5835,3091">
                <v:stroke endarrow="block"/>
              </v:line>
              <v:line id="_x0000_s1677" style="position:absolute;flip:y" from="5835,443" to="5835,5737">
                <v:stroke endarrow="block"/>
              </v:line>
              <v:shape id="_x0000_s1678" type="#_x0000_t202" style="position:absolute;left:5835;top:3421;width:2162;height:993" stroked="f">
                <v:textbox style="mso-next-textbox:#_x0000_s1678">
                  <w:txbxContent>
                    <w:p w:rsidR="00257D8F" w:rsidRDefault="00257D8F" w:rsidP="00966AD6">
                      <w:pPr>
                        <w:rPr>
                          <w:sz w:val="18"/>
                          <w:u w:val="single"/>
                        </w:rPr>
                      </w:pPr>
                      <w:r>
                        <w:rPr>
                          <w:sz w:val="18"/>
                          <w:u w:val="single"/>
                        </w:rPr>
                        <w:t>DIFFEREN-</w:t>
                      </w:r>
                    </w:p>
                    <w:p w:rsidR="00257D8F" w:rsidRPr="00060043" w:rsidRDefault="00257D8F" w:rsidP="00966AD6">
                      <w:pPr>
                        <w:rPr>
                          <w:sz w:val="18"/>
                          <w:u w:val="single"/>
                        </w:rPr>
                      </w:pPr>
                      <w:r>
                        <w:rPr>
                          <w:sz w:val="18"/>
                          <w:u w:val="single"/>
                        </w:rPr>
                        <w:t>TIATION</w:t>
                      </w:r>
                    </w:p>
                  </w:txbxContent>
                </v:textbox>
              </v:shape>
              <v:shape id="_x0000_s1679" type="#_x0000_t202" style="position:absolute;left:6143;top:2428;width:2163;height:662" stroked="f">
                <v:textbox style="mso-next-textbox:#_x0000_s1679">
                  <w:txbxContent>
                    <w:p w:rsidR="00257D8F" w:rsidRPr="00060043" w:rsidRDefault="00257D8F" w:rsidP="00966AD6">
                      <w:pPr>
                        <w:rPr>
                          <w:sz w:val="16"/>
                        </w:rPr>
                      </w:pPr>
                      <w:r>
                        <w:rPr>
                          <w:sz w:val="16"/>
                        </w:rPr>
                        <w:t>Aggressive</w:t>
                      </w:r>
                    </w:p>
                  </w:txbxContent>
                </v:textbox>
              </v:shape>
              <v:line id="_x0000_s1680" style="position:absolute;flip:y" from="5835,3090" to="5835,5737">
                <v:stroke endarrow="block"/>
              </v:line>
              <v:shape id="_x0000_s1681" type="#_x0000_t202" style="position:absolute;left:3981;top:1766;width:1545;height:662" stroked="f">
                <v:textbox style="mso-next-textbox:#_x0000_s1681">
                  <w:txbxContent>
                    <w:p w:rsidR="00257D8F" w:rsidRPr="00060043" w:rsidRDefault="00257D8F" w:rsidP="00966AD6">
                      <w:pPr>
                        <w:rPr>
                          <w:sz w:val="18"/>
                          <w:u w:val="single"/>
                        </w:rPr>
                      </w:pPr>
                      <w:r>
                        <w:rPr>
                          <w:sz w:val="18"/>
                          <w:u w:val="single"/>
                        </w:rPr>
                        <w:t>FOCUS</w:t>
                      </w:r>
                    </w:p>
                  </w:txbxContent>
                </v:textbox>
              </v:shape>
              <v:shape id="_x0000_s1682" type="#_x0000_t202" style="position:absolute;left:3363;top:2428;width:2163;height:662" stroked="f">
                <v:textbox style="mso-next-textbox:#_x0000_s1682">
                  <w:txbxContent>
                    <w:p w:rsidR="00257D8F" w:rsidRPr="00060043" w:rsidRDefault="00257D8F" w:rsidP="00966AD6">
                      <w:pPr>
                        <w:rPr>
                          <w:sz w:val="16"/>
                        </w:rPr>
                      </w:pPr>
                      <w:r>
                        <w:rPr>
                          <w:sz w:val="16"/>
                        </w:rPr>
                        <w:t>Conservative</w:t>
                      </w:r>
                    </w:p>
                  </w:txbxContent>
                </v:textbox>
              </v:shape>
              <v:oval id="_x0000_s1683" style="position:absolute;left:3054;top:443;width:5561;height:5185" filled="f">
                <v:textbox style="mso-next-textbox:#_x0000_s1683">
                  <w:txbxContent>
                    <w:p w:rsidR="00257D8F" w:rsidRPr="008D3361" w:rsidRDefault="00257D8F" w:rsidP="00966AD6">
                      <w:pPr>
                        <w:rPr>
                          <w:sz w:val="18"/>
                          <w:szCs w:val="18"/>
                        </w:rPr>
                      </w:pPr>
                      <w:r w:rsidRPr="008D3361">
                        <w:rPr>
                          <w:sz w:val="18"/>
                          <w:szCs w:val="18"/>
                        </w:rPr>
                        <w:tab/>
                      </w:r>
                    </w:p>
                  </w:txbxContent>
                </v:textbox>
              </v:oval>
            </v:group>
            <v:shape id="_x0000_s1684" type="#_x0000_t202" style="position:absolute;left:9235;top:3559;width:2163;height:992" stroked="f">
              <v:textbox style="mso-next-textbox:#_x0000_s1684">
                <w:txbxContent>
                  <w:p w:rsidR="00257D8F" w:rsidRPr="0039295F" w:rsidRDefault="00257D8F" w:rsidP="00966AD6">
                    <w:pPr>
                      <w:rPr>
                        <w:sz w:val="16"/>
                      </w:rPr>
                    </w:pPr>
                    <w:r>
                      <w:rPr>
                        <w:sz w:val="16"/>
                      </w:rPr>
                      <w:t>Concentric merger</w:t>
                    </w:r>
                  </w:p>
                </w:txbxContent>
              </v:textbox>
            </v:shape>
            <v:shape id="_x0000_s1685" type="#_x0000_t202" style="position:absolute;left:8926;top:4551;width:2472;height:993" stroked="f">
              <v:textbox style="mso-next-textbox:#_x0000_s1685">
                <w:txbxContent>
                  <w:p w:rsidR="00257D8F" w:rsidRPr="0039295F" w:rsidRDefault="00257D8F" w:rsidP="00966AD6">
                    <w:pPr>
                      <w:rPr>
                        <w:sz w:val="16"/>
                      </w:rPr>
                    </w:pPr>
                    <w:r>
                      <w:rPr>
                        <w:sz w:val="16"/>
                      </w:rPr>
                      <w:t>Conglomerate merger</w:t>
                    </w:r>
                  </w:p>
                </w:txbxContent>
              </v:textbox>
            </v:shape>
            <v:shape id="_x0000_s1686" type="#_x0000_t12" style="position:absolute;left:3659;top:926;width:1545;height:1507"/>
            <w10:wrap type="none"/>
            <w10:anchorlock/>
          </v:group>
        </w:pict>
      </w:r>
    </w:p>
    <w:p w:rsidR="00966AD6" w:rsidRPr="005A55E0" w:rsidRDefault="00966AD6" w:rsidP="004B58D4">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 xml:space="preserve">The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group should continue to focus on its current strategy as a cost and technological leader in the uranium enrichment industry.  This is the best way to keep it simple and focus on its core capabilities.  Areva and USEC have already </w:t>
      </w:r>
      <w:r w:rsidR="00DF2753" w:rsidRPr="005A55E0">
        <w:rPr>
          <w:rFonts w:ascii="Times New Roman" w:hAnsi="Times New Roman" w:cs="Times New Roman"/>
          <w:sz w:val="24"/>
          <w:szCs w:val="24"/>
        </w:rPr>
        <w:t xml:space="preserve">tried to </w:t>
      </w:r>
      <w:r w:rsidRPr="005A55E0">
        <w:rPr>
          <w:rFonts w:ascii="Times New Roman" w:hAnsi="Times New Roman" w:cs="Times New Roman"/>
          <w:sz w:val="24"/>
          <w:szCs w:val="24"/>
        </w:rPr>
        <w:t>become the best at concentric diversification to own their own supply chain.  Because of this concentrating on not what they did best themselves but on cost leadership, they have continued to lose enrichment market share from 1996-2</w:t>
      </w:r>
      <w:r w:rsidR="00DF2753" w:rsidRPr="005A55E0">
        <w:rPr>
          <w:rFonts w:ascii="Times New Roman" w:hAnsi="Times New Roman" w:cs="Times New Roman"/>
          <w:sz w:val="24"/>
          <w:szCs w:val="24"/>
        </w:rPr>
        <w:t xml:space="preserve">008.  </w:t>
      </w:r>
      <w:r w:rsidR="004D1A13" w:rsidRPr="005A55E0">
        <w:rPr>
          <w:rFonts w:ascii="Times New Roman" w:hAnsi="Times New Roman" w:cs="Times New Roman"/>
          <w:sz w:val="24"/>
          <w:szCs w:val="24"/>
        </w:rPr>
        <w:t xml:space="preserve">This is its hedgehog concept.  </w:t>
      </w:r>
      <w:r w:rsidR="00DF2753" w:rsidRPr="005A55E0">
        <w:rPr>
          <w:rFonts w:ascii="Times New Roman" w:hAnsi="Times New Roman" w:cs="Times New Roman"/>
          <w:sz w:val="24"/>
          <w:szCs w:val="24"/>
        </w:rPr>
        <w:t xml:space="preserve">If </w:t>
      </w:r>
      <w:r w:rsidR="00BD7EF6" w:rsidRPr="005A55E0">
        <w:rPr>
          <w:rFonts w:ascii="Times New Roman" w:hAnsi="Times New Roman" w:cs="Times New Roman"/>
          <w:sz w:val="24"/>
          <w:szCs w:val="24"/>
        </w:rPr>
        <w:t>Urenco</w:t>
      </w:r>
      <w:r w:rsidR="00DF2753" w:rsidRPr="005A55E0">
        <w:rPr>
          <w:rFonts w:ascii="Times New Roman" w:hAnsi="Times New Roman" w:cs="Times New Roman"/>
          <w:sz w:val="24"/>
          <w:szCs w:val="24"/>
        </w:rPr>
        <w:t xml:space="preserve"> focuses on its own strengths and doesn’t expand into industries it has no knowledge of, it will continue to gain market share.</w:t>
      </w:r>
      <w:r w:rsidR="004D1A13" w:rsidRPr="005A55E0">
        <w:rPr>
          <w:rFonts w:ascii="Times New Roman" w:hAnsi="Times New Roman" w:cs="Times New Roman"/>
          <w:sz w:val="24"/>
          <w:szCs w:val="24"/>
        </w:rPr>
        <w:t xml:space="preserve"> </w:t>
      </w:r>
    </w:p>
    <w:p w:rsidR="00CE2FB2" w:rsidRPr="00DF5784" w:rsidRDefault="00DF2753" w:rsidP="00CE2FB2">
      <w:pPr>
        <w:spacing w:after="0" w:line="480" w:lineRule="auto"/>
        <w:rPr>
          <w:rFonts w:ascii="Times New Roman" w:hAnsi="Times New Roman" w:cs="Times New Roman"/>
          <w:sz w:val="24"/>
          <w:szCs w:val="24"/>
        </w:rPr>
      </w:pPr>
      <w:r w:rsidRPr="005A55E0">
        <w:rPr>
          <w:rFonts w:ascii="Times New Roman" w:hAnsi="Times New Roman" w:cs="Times New Roman"/>
          <w:sz w:val="24"/>
          <w:szCs w:val="24"/>
        </w:rPr>
        <w:tab/>
        <w:t xml:space="preserve">There are four major areas that </w:t>
      </w:r>
      <w:r w:rsidR="00BD7EF6" w:rsidRPr="005A55E0">
        <w:rPr>
          <w:rFonts w:ascii="Times New Roman" w:hAnsi="Times New Roman" w:cs="Times New Roman"/>
          <w:sz w:val="24"/>
          <w:szCs w:val="24"/>
        </w:rPr>
        <w:t>Urenco</w:t>
      </w:r>
      <w:r w:rsidRPr="005A55E0">
        <w:rPr>
          <w:rFonts w:ascii="Times New Roman" w:hAnsi="Times New Roman" w:cs="Times New Roman"/>
          <w:sz w:val="24"/>
          <w:szCs w:val="24"/>
        </w:rPr>
        <w:t xml:space="preserve"> can improve within the enrichment industry: marketing, R&amp;D, structural reform, globalization and fiscal policy.</w:t>
      </w:r>
      <w:r w:rsidR="00CE2FB2" w:rsidRPr="00CE2FB2">
        <w:rPr>
          <w:rFonts w:ascii="Times New Roman" w:hAnsi="Times New Roman" w:cs="Times New Roman"/>
          <w:sz w:val="24"/>
          <w:szCs w:val="24"/>
        </w:rPr>
        <w:t xml:space="preserve"> </w:t>
      </w:r>
    </w:p>
    <w:p w:rsidR="00CE2FB2" w:rsidRPr="00890F8A" w:rsidRDefault="00CE2FB2" w:rsidP="00CE2FB2">
      <w:pPr>
        <w:spacing w:after="0" w:line="480" w:lineRule="auto"/>
        <w:rPr>
          <w:rFonts w:ascii="Times New Roman" w:hAnsi="Times New Roman" w:cs="Times New Roman"/>
          <w:sz w:val="24"/>
          <w:szCs w:val="24"/>
          <w:u w:val="single"/>
        </w:rPr>
      </w:pPr>
      <w:r w:rsidRPr="00890F8A">
        <w:rPr>
          <w:rFonts w:ascii="Times New Roman" w:hAnsi="Times New Roman" w:cs="Times New Roman"/>
          <w:sz w:val="24"/>
          <w:szCs w:val="24"/>
          <w:u w:val="single"/>
        </w:rPr>
        <w:t>Marketing</w:t>
      </w:r>
    </w:p>
    <w:p w:rsidR="00CE2FB2" w:rsidRDefault="00CE2FB2" w:rsidP="00CE2FB2">
      <w:pPr>
        <w:spacing w:after="0" w:line="480" w:lineRule="auto"/>
        <w:rPr>
          <w:rFonts w:ascii="Times New Roman" w:hAnsi="Times New Roman" w:cs="Times New Roman"/>
          <w:sz w:val="24"/>
          <w:szCs w:val="24"/>
        </w:rPr>
      </w:pPr>
      <w:r w:rsidRPr="00DF5784">
        <w:rPr>
          <w:rFonts w:ascii="Times New Roman" w:hAnsi="Times New Roman" w:cs="Times New Roman"/>
          <w:b/>
          <w:sz w:val="24"/>
          <w:szCs w:val="24"/>
        </w:rPr>
        <w:lastRenderedPageBreak/>
        <w:tab/>
      </w:r>
      <w:r>
        <w:rPr>
          <w:rFonts w:ascii="Times New Roman" w:hAnsi="Times New Roman" w:cs="Times New Roman"/>
          <w:sz w:val="24"/>
          <w:szCs w:val="24"/>
        </w:rPr>
        <w:t>The LES national enrichment facility met with community opposition in the northeast and in Louisiana c</w:t>
      </w:r>
      <w:r w:rsidRPr="00DF5784">
        <w:rPr>
          <w:rFonts w:ascii="Times New Roman" w:hAnsi="Times New Roman" w:cs="Times New Roman"/>
          <w:sz w:val="24"/>
          <w:szCs w:val="24"/>
        </w:rPr>
        <w:t>ommunity</w:t>
      </w:r>
      <w:r>
        <w:rPr>
          <w:rFonts w:ascii="Times New Roman" w:hAnsi="Times New Roman" w:cs="Times New Roman"/>
          <w:sz w:val="24"/>
          <w:szCs w:val="24"/>
        </w:rPr>
        <w:t>.  Nuclear power still shows the remnants of opposition from 3-mile island and Chernobyl.  Public policy and regulations target both the nuclear energy industry and the enrichment process because of these fears.  To allay fears and create a more positive community image, Urenco will need to improve its community relations, perhaps through local public service announcements, or a more open relationship with local government.</w:t>
      </w:r>
      <w:r w:rsidRPr="00DF5784">
        <w:rPr>
          <w:rFonts w:ascii="Times New Roman" w:hAnsi="Times New Roman" w:cs="Times New Roman"/>
          <w:sz w:val="24"/>
          <w:szCs w:val="24"/>
        </w:rPr>
        <w:t xml:space="preserve"> </w:t>
      </w:r>
      <w:r>
        <w:rPr>
          <w:rFonts w:ascii="Times New Roman" w:hAnsi="Times New Roman" w:cs="Times New Roman"/>
          <w:sz w:val="24"/>
          <w:szCs w:val="24"/>
        </w:rPr>
        <w:t>A PSA example is on the next page.</w:t>
      </w:r>
    </w:p>
    <w:p w:rsidR="00CE2FB2" w:rsidRDefault="00CE2FB2" w:rsidP="00CE2FB2">
      <w:pPr>
        <w:rPr>
          <w:rFonts w:ascii="Times New Roman" w:hAnsi="Times New Roman" w:cs="Times New Roman"/>
          <w:sz w:val="24"/>
          <w:szCs w:val="24"/>
        </w:rPr>
      </w:pPr>
      <w:r>
        <w:rPr>
          <w:rFonts w:ascii="Times New Roman" w:hAnsi="Times New Roman" w:cs="Times New Roman"/>
          <w:sz w:val="24"/>
          <w:szCs w:val="24"/>
        </w:rPr>
        <w:br w:type="page"/>
      </w:r>
    </w:p>
    <w:p w:rsidR="00CE2FB2" w:rsidRDefault="00CE2FB2" w:rsidP="00CE2FB2">
      <w:pPr>
        <w:spacing w:after="0" w:line="480" w:lineRule="auto"/>
        <w:rPr>
          <w:rFonts w:ascii="Times New Roman" w:hAnsi="Times New Roman" w:cs="Times New Roman"/>
          <w:b/>
          <w:sz w:val="24"/>
          <w:szCs w:val="24"/>
        </w:rPr>
      </w:pPr>
      <w:r w:rsidRPr="00125F7F">
        <w:rPr>
          <w:rFonts w:ascii="Times New Roman" w:hAnsi="Times New Roman" w:cs="Times New Roman"/>
          <w:b/>
          <w:sz w:val="480"/>
          <w:szCs w:val="24"/>
        </w:rPr>
        <w:lastRenderedPageBreak/>
        <w:t>PSA</w:t>
      </w:r>
    </w:p>
    <w:p w:rsidR="00CE2FB2" w:rsidRDefault="00CE2FB2" w:rsidP="00CE2FB2">
      <w:pPr>
        <w:rPr>
          <w:rFonts w:ascii="Times New Roman" w:hAnsi="Times New Roman" w:cs="Times New Roman"/>
          <w:b/>
          <w:sz w:val="24"/>
          <w:szCs w:val="24"/>
        </w:rPr>
      </w:pPr>
      <w:r>
        <w:rPr>
          <w:rFonts w:ascii="Times New Roman" w:hAnsi="Times New Roman" w:cs="Times New Roman"/>
          <w:b/>
          <w:sz w:val="24"/>
          <w:szCs w:val="24"/>
        </w:rPr>
        <w:br w:type="page"/>
      </w:r>
    </w:p>
    <w:p w:rsidR="00CE2FB2" w:rsidRPr="00890F8A" w:rsidRDefault="00CE2FB2" w:rsidP="00CE2FB2">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Research and Development</w:t>
      </w:r>
    </w:p>
    <w:p w:rsidR="00CE2FB2" w:rsidRDefault="00CE2FB2" w:rsidP="00CE2FB2">
      <w:pPr>
        <w:spacing w:after="0" w:line="480" w:lineRule="auto"/>
        <w:rPr>
          <w:rFonts w:ascii="Times New Roman" w:hAnsi="Times New Roman" w:cs="Times New Roman"/>
          <w:sz w:val="24"/>
          <w:szCs w:val="24"/>
        </w:rPr>
      </w:pPr>
      <w:r w:rsidRPr="00DF5784">
        <w:rPr>
          <w:rFonts w:ascii="Times New Roman" w:hAnsi="Times New Roman" w:cs="Times New Roman"/>
          <w:sz w:val="24"/>
          <w:szCs w:val="24"/>
        </w:rPr>
        <w:tab/>
      </w:r>
      <w:r>
        <w:rPr>
          <w:rFonts w:ascii="Times New Roman" w:hAnsi="Times New Roman" w:cs="Times New Roman"/>
          <w:sz w:val="24"/>
          <w:szCs w:val="24"/>
        </w:rPr>
        <w:t xml:space="preserve">Urenco’s main competitive strength is its technology.  Centrifuges are the future, however it will also need to look across time and project trends in order to discover new blue oceans.  The current trends facing the enrichment industry are the flooding of the market with High-enriched uranium(HEU) from former soviet weapons, the need to recycle depleted uranium and of course the constant trend of technological advancement.  </w:t>
      </w:r>
    </w:p>
    <w:p w:rsidR="00CE2FB2" w:rsidRDefault="00CE2FB2" w:rsidP="00CE2FB2">
      <w:pPr>
        <w:spacing w:after="0" w:line="480" w:lineRule="auto"/>
        <w:rPr>
          <w:rFonts w:ascii="Times New Roman" w:hAnsi="Times New Roman" w:cs="Times New Roman"/>
          <w:sz w:val="24"/>
          <w:szCs w:val="24"/>
        </w:rPr>
      </w:pPr>
      <w:r>
        <w:rPr>
          <w:rFonts w:ascii="Times New Roman" w:hAnsi="Times New Roman" w:cs="Times New Roman"/>
          <w:sz w:val="24"/>
          <w:szCs w:val="24"/>
        </w:rPr>
        <w:tab/>
        <w:t>The company should analyze the profitability of converting HEU to low-enriched uranium for reactors, the likelihood it could create facilities to recycle and re-enrich depleted uranium, and keep up with competititve technological advances.  While both HEU and depleted uranium enrichment would be a form of concentric integration and might be risky markets to enter, that is the way the market is leaning.  That is the new blue ocean.</w:t>
      </w:r>
    </w:p>
    <w:p w:rsidR="00CE2FB2" w:rsidRPr="00320CEB" w:rsidRDefault="00CE2FB2" w:rsidP="00CE2FB2">
      <w:pPr>
        <w:spacing w:after="0" w:line="480" w:lineRule="auto"/>
        <w:rPr>
          <w:rFonts w:ascii="Times New Roman" w:hAnsi="Times New Roman" w:cs="Times New Roman"/>
          <w:sz w:val="24"/>
          <w:szCs w:val="24"/>
        </w:rPr>
      </w:pPr>
    </w:p>
    <w:p w:rsidR="00CE2FB2" w:rsidRPr="00890F8A" w:rsidRDefault="00CE2FB2" w:rsidP="00CE2FB2">
      <w:pPr>
        <w:spacing w:after="0" w:line="480" w:lineRule="auto"/>
        <w:rPr>
          <w:rFonts w:ascii="Times New Roman" w:hAnsi="Times New Roman" w:cs="Times New Roman"/>
          <w:sz w:val="24"/>
          <w:szCs w:val="24"/>
          <w:u w:val="single"/>
        </w:rPr>
      </w:pPr>
      <w:r w:rsidRPr="00890F8A">
        <w:rPr>
          <w:rFonts w:ascii="Times New Roman" w:hAnsi="Times New Roman" w:cs="Times New Roman"/>
          <w:sz w:val="24"/>
          <w:szCs w:val="24"/>
          <w:u w:val="single"/>
        </w:rPr>
        <w:t>Structure Reform</w:t>
      </w:r>
    </w:p>
    <w:p w:rsidR="00CE2FB2" w:rsidRDefault="00CE2FB2" w:rsidP="00CE2FB2">
      <w:pPr>
        <w:spacing w:after="0" w:line="480" w:lineRule="auto"/>
        <w:rPr>
          <w:rFonts w:ascii="Times New Roman" w:hAnsi="Times New Roman" w:cs="Times New Roman"/>
          <w:sz w:val="24"/>
          <w:szCs w:val="24"/>
        </w:rPr>
      </w:pPr>
      <w:r w:rsidRPr="00DF5784">
        <w:rPr>
          <w:rFonts w:ascii="Times New Roman" w:hAnsi="Times New Roman" w:cs="Times New Roman"/>
          <w:sz w:val="24"/>
          <w:szCs w:val="24"/>
        </w:rPr>
        <w:tab/>
      </w:r>
      <w:r>
        <w:rPr>
          <w:rFonts w:ascii="Times New Roman" w:hAnsi="Times New Roman" w:cs="Times New Roman"/>
          <w:sz w:val="24"/>
          <w:szCs w:val="24"/>
        </w:rPr>
        <w:t>The current corporate structure deters integration and communication between its various subsidiaries.  Currently the subsidiaries do not talk to each other, and any technological breakthroughs, concerns or any other information must be filtered through the groups’ headquarters.  This is a very inefficient structure.  Urenco should look at creating a way to communicate between subsidiaries and give each more autonomy.  Basically, the subsidiaries need to share information better.</w:t>
      </w:r>
    </w:p>
    <w:p w:rsidR="00CE2FB2" w:rsidRPr="00DF5784" w:rsidRDefault="00CE2FB2" w:rsidP="00CE2FB2">
      <w:pPr>
        <w:spacing w:after="0" w:line="480" w:lineRule="auto"/>
        <w:rPr>
          <w:rFonts w:ascii="Times New Roman" w:hAnsi="Times New Roman" w:cs="Times New Roman"/>
          <w:sz w:val="24"/>
          <w:szCs w:val="24"/>
        </w:rPr>
      </w:pPr>
    </w:p>
    <w:p w:rsidR="00CE2FB2" w:rsidRPr="00890F8A" w:rsidRDefault="00CE2FB2" w:rsidP="00CE2FB2">
      <w:pPr>
        <w:spacing w:after="0" w:line="480" w:lineRule="auto"/>
        <w:rPr>
          <w:rFonts w:ascii="Times New Roman" w:hAnsi="Times New Roman" w:cs="Times New Roman"/>
          <w:sz w:val="24"/>
          <w:szCs w:val="24"/>
          <w:u w:val="single"/>
        </w:rPr>
      </w:pPr>
      <w:r w:rsidRPr="00890F8A">
        <w:rPr>
          <w:rFonts w:ascii="Times New Roman" w:hAnsi="Times New Roman" w:cs="Times New Roman"/>
          <w:sz w:val="24"/>
          <w:szCs w:val="24"/>
          <w:u w:val="single"/>
        </w:rPr>
        <w:t>Globalization</w:t>
      </w:r>
    </w:p>
    <w:p w:rsidR="00CE2FB2" w:rsidRDefault="00CE2FB2" w:rsidP="00CE2FB2">
      <w:pPr>
        <w:spacing w:after="0" w:line="480" w:lineRule="auto"/>
        <w:rPr>
          <w:rFonts w:ascii="Times New Roman" w:hAnsi="Times New Roman" w:cs="Times New Roman"/>
          <w:sz w:val="24"/>
          <w:szCs w:val="24"/>
        </w:rPr>
      </w:pPr>
      <w:r w:rsidRPr="00DF5784">
        <w:rPr>
          <w:rFonts w:ascii="Times New Roman" w:hAnsi="Times New Roman" w:cs="Times New Roman"/>
          <w:sz w:val="24"/>
          <w:szCs w:val="24"/>
        </w:rPr>
        <w:tab/>
      </w:r>
      <w:r>
        <w:rPr>
          <w:rFonts w:ascii="Times New Roman" w:hAnsi="Times New Roman" w:cs="Times New Roman"/>
          <w:sz w:val="24"/>
          <w:szCs w:val="24"/>
        </w:rPr>
        <w:t xml:space="preserve">Urenco should take advantage of its current competitive advantage and preempt the competition by expanding into other countries.  China, South America, Canada and eastern bloc </w:t>
      </w:r>
      <w:r>
        <w:rPr>
          <w:rFonts w:ascii="Times New Roman" w:hAnsi="Times New Roman" w:cs="Times New Roman"/>
          <w:sz w:val="24"/>
          <w:szCs w:val="24"/>
        </w:rPr>
        <w:lastRenderedPageBreak/>
        <w:t>countries would be the best foreign markets because they have a high amount of uranium resources and all intend to build more nuclear reactors.  By expanding into these markets, Urenco will be closer to both suppliers and customers, creating a strong supply chain and increasing cost competitiveness.</w:t>
      </w:r>
    </w:p>
    <w:p w:rsidR="00CE2FB2" w:rsidRPr="00DF5784" w:rsidRDefault="00CE2FB2" w:rsidP="00CE2FB2">
      <w:pPr>
        <w:spacing w:after="0" w:line="480" w:lineRule="auto"/>
        <w:rPr>
          <w:rFonts w:ascii="Times New Roman" w:hAnsi="Times New Roman" w:cs="Times New Roman"/>
          <w:sz w:val="24"/>
          <w:szCs w:val="24"/>
        </w:rPr>
      </w:pPr>
    </w:p>
    <w:p w:rsidR="00CE2FB2" w:rsidRPr="00890F8A" w:rsidRDefault="00CE2FB2" w:rsidP="00CE2FB2">
      <w:pPr>
        <w:spacing w:after="0" w:line="480" w:lineRule="auto"/>
        <w:rPr>
          <w:rFonts w:ascii="Times New Roman" w:hAnsi="Times New Roman" w:cs="Times New Roman"/>
          <w:sz w:val="24"/>
          <w:szCs w:val="24"/>
          <w:u w:val="single"/>
        </w:rPr>
      </w:pPr>
      <w:r w:rsidRPr="00890F8A">
        <w:rPr>
          <w:rFonts w:ascii="Times New Roman" w:hAnsi="Times New Roman" w:cs="Times New Roman"/>
          <w:sz w:val="24"/>
          <w:szCs w:val="24"/>
          <w:u w:val="single"/>
        </w:rPr>
        <w:t>Fiscal Policy</w:t>
      </w:r>
    </w:p>
    <w:p w:rsidR="00CE2FB2" w:rsidRPr="00DF5784" w:rsidRDefault="00CE2FB2" w:rsidP="00CE2FB2">
      <w:pPr>
        <w:spacing w:after="0" w:line="480" w:lineRule="auto"/>
        <w:rPr>
          <w:rFonts w:ascii="Times New Roman" w:hAnsi="Times New Roman" w:cs="Times New Roman"/>
          <w:sz w:val="24"/>
          <w:szCs w:val="24"/>
        </w:rPr>
      </w:pPr>
      <w:r w:rsidRPr="00DF5784">
        <w:rPr>
          <w:rFonts w:ascii="Times New Roman" w:hAnsi="Times New Roman" w:cs="Times New Roman"/>
          <w:sz w:val="24"/>
          <w:szCs w:val="24"/>
        </w:rPr>
        <w:tab/>
      </w:r>
      <w:r>
        <w:rPr>
          <w:rFonts w:ascii="Times New Roman" w:hAnsi="Times New Roman" w:cs="Times New Roman"/>
          <w:sz w:val="24"/>
          <w:szCs w:val="24"/>
        </w:rPr>
        <w:t xml:space="preserve">Urenco’s Altman Z-score is disconcerting, and the company’s financial stability is in question.  It especially needs to monitor its FDI.  This year’s financial statements showed that the company has been continuing to lose value of assets because it hedges exchange rate risk based on only a two-currency basket of goods, the euro and the dollar.  Because of the weakening of the dollar The company needs to diversify its currency investment portfolio, in order to hedge against this exchange rate risk.  </w:t>
      </w:r>
    </w:p>
    <w:p w:rsidR="00A113A1" w:rsidRPr="005A55E0" w:rsidRDefault="00A113A1" w:rsidP="004B58D4">
      <w:pPr>
        <w:spacing w:after="0" w:line="480" w:lineRule="auto"/>
        <w:rPr>
          <w:rFonts w:ascii="Times New Roman" w:hAnsi="Times New Roman" w:cs="Times New Roman"/>
          <w:b/>
          <w:sz w:val="44"/>
          <w:szCs w:val="36"/>
          <w:u w:val="single"/>
        </w:rPr>
      </w:pPr>
      <w:r w:rsidRPr="005A55E0">
        <w:rPr>
          <w:rFonts w:ascii="Times New Roman" w:hAnsi="Times New Roman" w:cs="Times New Roman"/>
          <w:b/>
          <w:sz w:val="44"/>
          <w:szCs w:val="36"/>
          <w:u w:val="single"/>
        </w:rPr>
        <w:br w:type="page"/>
      </w:r>
    </w:p>
    <w:p w:rsidR="00840AD8" w:rsidRPr="00DF5784" w:rsidRDefault="00A113A1" w:rsidP="004B58D4">
      <w:pPr>
        <w:spacing w:after="0" w:line="480" w:lineRule="auto"/>
        <w:jc w:val="center"/>
        <w:rPr>
          <w:rFonts w:ascii="Times New Roman" w:hAnsi="Times New Roman" w:cs="Times New Roman"/>
          <w:b/>
          <w:sz w:val="44"/>
          <w:szCs w:val="36"/>
          <w:u w:val="single"/>
        </w:rPr>
      </w:pPr>
      <w:r w:rsidRPr="00DF5784">
        <w:rPr>
          <w:rFonts w:ascii="Times New Roman" w:hAnsi="Times New Roman" w:cs="Times New Roman"/>
          <w:b/>
          <w:sz w:val="44"/>
          <w:szCs w:val="36"/>
          <w:u w:val="single"/>
        </w:rPr>
        <w:lastRenderedPageBreak/>
        <w:t>Works Cited</w:t>
      </w:r>
    </w:p>
    <w:p w:rsidR="00F85A74" w:rsidRPr="00DF5784" w:rsidRDefault="00F85A74" w:rsidP="004B58D4">
      <w:pPr>
        <w:spacing w:after="0" w:line="480" w:lineRule="auto"/>
        <w:rPr>
          <w:rFonts w:ascii="Times New Roman" w:hAnsi="Times New Roman" w:cs="Times New Roman"/>
          <w:b/>
          <w:sz w:val="24"/>
          <w:szCs w:val="24"/>
          <w:u w:val="single"/>
        </w:rPr>
      </w:pPr>
    </w:p>
    <w:p w:rsidR="00F85A74" w:rsidRDefault="00F36DDF" w:rsidP="00CE2FB2">
      <w:pPr>
        <w:pStyle w:val="ListParagraph"/>
        <w:numPr>
          <w:ilvl w:val="0"/>
          <w:numId w:val="43"/>
        </w:numPr>
        <w:spacing w:after="0" w:line="480" w:lineRule="auto"/>
        <w:rPr>
          <w:rFonts w:ascii="Times New Roman" w:hAnsi="Times New Roman" w:cs="Times New Roman"/>
          <w:sz w:val="24"/>
          <w:szCs w:val="36"/>
        </w:rPr>
      </w:pPr>
      <w:hyperlink r:id="rId75" w:history="1">
        <w:r w:rsidRPr="002A3722">
          <w:rPr>
            <w:rStyle w:val="Hyperlink"/>
            <w:rFonts w:ascii="Times New Roman" w:hAnsi="Times New Roman" w:cs="Times New Roman"/>
            <w:sz w:val="24"/>
            <w:szCs w:val="36"/>
          </w:rPr>
          <w:t>http://www.urenco.com</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76" w:history="1">
        <w:r w:rsidRPr="002A3722">
          <w:rPr>
            <w:rStyle w:val="Hyperlink"/>
            <w:rFonts w:ascii="Times New Roman" w:hAnsi="Times New Roman" w:cs="Times New Roman"/>
            <w:sz w:val="24"/>
            <w:szCs w:val="24"/>
          </w:rPr>
          <w:t>http://www.Urenco.com/Content/117/Reports.aspx</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77" w:history="1">
        <w:r w:rsidRPr="005A55E0">
          <w:rPr>
            <w:rStyle w:val="Hyperlink"/>
            <w:rFonts w:ascii="Times New Roman" w:hAnsi="Times New Roman" w:cs="Times New Roman"/>
            <w:color w:val="auto"/>
            <w:sz w:val="24"/>
            <w:szCs w:val="24"/>
          </w:rPr>
          <w:t>http://www.Urenco.com/content/77/Corporate-responsibility.aspx</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78" w:history="1">
        <w:r w:rsidRPr="005A55E0">
          <w:rPr>
            <w:rStyle w:val="Hyperlink"/>
            <w:rFonts w:ascii="Times New Roman" w:eastAsia="Calibri" w:hAnsi="Times New Roman" w:cs="Times New Roman"/>
            <w:color w:val="auto"/>
            <w:sz w:val="24"/>
            <w:szCs w:val="24"/>
          </w:rPr>
          <w:t>http://www.Urenco.com/content/200/Annual-Report-2008-indexed.aspx</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79" w:history="1">
        <w:r w:rsidRPr="005A55E0">
          <w:rPr>
            <w:rStyle w:val="Hyperlink"/>
            <w:rFonts w:ascii="Times New Roman" w:hAnsi="Times New Roman" w:cs="Times New Roman"/>
            <w:color w:val="auto"/>
            <w:sz w:val="24"/>
            <w:szCs w:val="24"/>
          </w:rPr>
          <w:t>http://www.world-nuclear.org/John_Ritch_speeches/John_Ritch_paris210305.html</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0" w:history="1">
        <w:r w:rsidRPr="002A3722">
          <w:rPr>
            <w:rStyle w:val="Hyperlink"/>
            <w:rFonts w:ascii="Times New Roman" w:hAnsi="Times New Roman" w:cs="Times New Roman"/>
            <w:sz w:val="24"/>
            <w:szCs w:val="24"/>
          </w:rPr>
          <w:t>http://www.freebuck.com/articles/gpaulos/070206gpaulos.htm</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1" w:history="1">
        <w:r w:rsidRPr="002A3722">
          <w:rPr>
            <w:rStyle w:val="Hyperlink"/>
            <w:rFonts w:ascii="Times New Roman" w:hAnsi="Times New Roman" w:cs="Times New Roman"/>
            <w:sz w:val="24"/>
            <w:szCs w:val="24"/>
          </w:rPr>
          <w:t>http://www.world-nuclear.org/sym/2001/upson.htm</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2" w:history="1">
        <w:r w:rsidRPr="005A55E0">
          <w:rPr>
            <w:rStyle w:val="Hyperlink"/>
            <w:rFonts w:ascii="Times New Roman" w:hAnsi="Times New Roman" w:cs="Times New Roman"/>
            <w:color w:val="auto"/>
            <w:sz w:val="24"/>
            <w:szCs w:val="24"/>
            <w:u w:val="none"/>
          </w:rPr>
          <w:t>http://www.areva.com/servlet/BlobProvider?blobcol=urluploadedfile&amp;blobheader=application%2Fpdf&amp;blobkey=id&amp;blobtable=Downloads&amp;blobwhere=1239289429626&amp;filename=Document_reference_2008_en.pdf</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3" w:history="1">
        <w:r w:rsidRPr="002A3722">
          <w:rPr>
            <w:rStyle w:val="Hyperlink"/>
            <w:rFonts w:ascii="Times New Roman" w:hAnsi="Times New Roman" w:cs="Times New Roman"/>
            <w:sz w:val="24"/>
            <w:szCs w:val="24"/>
          </w:rPr>
          <w:t>http://library.corporate-ir.net/library/93/936/93662/items/328721/3083D0FE-8B6E-4F7B-96F2-EC1ECF60CE01_USEC08AR.pdf</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4" w:history="1">
        <w:r w:rsidRPr="002A3722">
          <w:rPr>
            <w:rStyle w:val="Hyperlink"/>
            <w:rFonts w:ascii="Times New Roman" w:hAnsi="Times New Roman" w:cs="Times New Roman"/>
            <w:sz w:val="24"/>
            <w:szCs w:val="24"/>
          </w:rPr>
          <w:t>http://www.quickmba.com/strategy/porter.shtml</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5" w:history="1">
        <w:r w:rsidRPr="009C444D">
          <w:rPr>
            <w:rFonts w:ascii="Times New Roman" w:hAnsi="Times New Roman" w:cs="Times New Roman"/>
            <w:sz w:val="24"/>
            <w:szCs w:val="24"/>
          </w:rPr>
          <w:t>http://www.Urenco.com/content/118/Sustainability-report.aspx</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r w:rsidRPr="005A55E0">
        <w:rPr>
          <w:rFonts w:ascii="Times New Roman" w:hAnsi="Times New Roman" w:cs="Times New Roman"/>
          <w:sz w:val="24"/>
          <w:szCs w:val="24"/>
        </w:rPr>
        <w:t>http://www.wikinvest.com/images/c/c6/Nuclear_tech_alert.jpg</w:t>
      </w:r>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6" w:history="1">
        <w:r w:rsidRPr="002A3722">
          <w:rPr>
            <w:rStyle w:val="Hyperlink"/>
            <w:rFonts w:ascii="Times New Roman" w:hAnsi="Times New Roman" w:cs="Times New Roman"/>
            <w:sz w:val="24"/>
            <w:szCs w:val="24"/>
          </w:rPr>
          <w:t>http://www.epa.gov/history/org/origins/reorg.htm</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7" w:history="1">
        <w:r w:rsidRPr="002A3722">
          <w:rPr>
            <w:rStyle w:val="Hyperlink"/>
            <w:rFonts w:ascii="Times New Roman" w:hAnsi="Times New Roman" w:cs="Times New Roman"/>
            <w:sz w:val="24"/>
            <w:szCs w:val="24"/>
          </w:rPr>
          <w:t>http://www.nrc.gov/about-nrc/governing-laws.html#llrwpaa-1985</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8" w:history="1">
        <w:r w:rsidRPr="002A3722">
          <w:rPr>
            <w:rStyle w:val="Hyperlink"/>
            <w:rFonts w:ascii="Times New Roman" w:hAnsi="Times New Roman" w:cs="Times New Roman"/>
            <w:sz w:val="24"/>
            <w:szCs w:val="24"/>
          </w:rPr>
          <w:t>http://www.nepa.gov/nepa/regs/nepa/nepaeqia.htm</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89" w:history="1">
        <w:r w:rsidRPr="002A3722">
          <w:rPr>
            <w:rStyle w:val="Hyperlink"/>
            <w:rFonts w:ascii="Times New Roman" w:eastAsia="Times New Roman" w:hAnsi="Times New Roman" w:cs="Times New Roman"/>
            <w:sz w:val="24"/>
            <w:szCs w:val="24"/>
          </w:rPr>
          <w:t>http://www.nirs.org/factsheets/lesanduraniumenrichment.htm</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90" w:history="1">
        <w:r w:rsidRPr="002A3722">
          <w:rPr>
            <w:rStyle w:val="Hyperlink"/>
            <w:rFonts w:ascii="Times New Roman" w:eastAsia="Times New Roman" w:hAnsi="Times New Roman" w:cs="Times New Roman"/>
            <w:sz w:val="24"/>
            <w:szCs w:val="24"/>
          </w:rPr>
          <w:t>http://www.nrc.gov/about-nrc/governing-laws.html#llrwpaa-1985</w:t>
        </w:r>
      </w:hyperlink>
      <w:r w:rsidRPr="005A55E0">
        <w:rPr>
          <w:rFonts w:ascii="Times New Roman" w:eastAsia="Times New Roman" w:hAnsi="Times New Roman" w:cs="Times New Roman"/>
          <w:sz w:val="24"/>
          <w:szCs w:val="24"/>
        </w:rPr>
        <w:t>).</w:t>
      </w:r>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91" w:history="1">
        <w:r w:rsidRPr="002A3722">
          <w:rPr>
            <w:rStyle w:val="Hyperlink"/>
            <w:rFonts w:ascii="Times New Roman" w:eastAsia="Times New Roman" w:hAnsi="Times New Roman" w:cs="Times New Roman"/>
            <w:sz w:val="24"/>
            <w:szCs w:val="24"/>
          </w:rPr>
          <w:t>http://www.iaea.org/About/index.html</w:t>
        </w:r>
      </w:hyperlink>
    </w:p>
    <w:p w:rsidR="00F36DDF" w:rsidRPr="00F36DDF" w:rsidRDefault="00F36DDF" w:rsidP="00CE2FB2">
      <w:pPr>
        <w:pStyle w:val="ListParagraph"/>
        <w:numPr>
          <w:ilvl w:val="0"/>
          <w:numId w:val="43"/>
        </w:numPr>
        <w:spacing w:after="0" w:line="480" w:lineRule="auto"/>
        <w:rPr>
          <w:rFonts w:ascii="Times New Roman" w:hAnsi="Times New Roman" w:cs="Times New Roman"/>
          <w:sz w:val="24"/>
          <w:szCs w:val="36"/>
        </w:rPr>
      </w:pPr>
      <w:hyperlink r:id="rId92" w:history="1">
        <w:r w:rsidRPr="005A55E0">
          <w:rPr>
            <w:rStyle w:val="Hyperlink"/>
            <w:rFonts w:ascii="Times New Roman" w:hAnsi="Times New Roman" w:cs="Times New Roman"/>
            <w:color w:val="auto"/>
            <w:sz w:val="24"/>
            <w:szCs w:val="24"/>
          </w:rPr>
          <w:t>http://www.linkedin.com/companies/Urenco</w:t>
        </w:r>
      </w:hyperlink>
    </w:p>
    <w:p w:rsidR="00F36DDF" w:rsidRPr="009B1588" w:rsidRDefault="009B1588" w:rsidP="00CE2FB2">
      <w:pPr>
        <w:pStyle w:val="ListParagraph"/>
        <w:numPr>
          <w:ilvl w:val="0"/>
          <w:numId w:val="43"/>
        </w:numPr>
        <w:spacing w:after="0" w:line="480" w:lineRule="auto"/>
        <w:rPr>
          <w:rFonts w:ascii="Times New Roman" w:hAnsi="Times New Roman" w:cs="Times New Roman"/>
          <w:sz w:val="24"/>
          <w:szCs w:val="36"/>
        </w:rPr>
      </w:pPr>
      <w:hyperlink r:id="rId93" w:history="1">
        <w:r w:rsidRPr="002A3722">
          <w:rPr>
            <w:rStyle w:val="Hyperlink"/>
            <w:rFonts w:ascii="Times New Roman" w:hAnsi="Times New Roman" w:cs="Times New Roman"/>
            <w:sz w:val="24"/>
            <w:szCs w:val="24"/>
          </w:rPr>
          <w:t>http://www.Urenco.com/content/152/LES-in-the-Local-Community-.aspx</w:t>
        </w:r>
      </w:hyperlink>
    </w:p>
    <w:p w:rsidR="009B1588" w:rsidRPr="009B1588" w:rsidRDefault="009B1588" w:rsidP="00CE2FB2">
      <w:pPr>
        <w:pStyle w:val="ListParagraph"/>
        <w:numPr>
          <w:ilvl w:val="0"/>
          <w:numId w:val="43"/>
        </w:numPr>
        <w:spacing w:after="0" w:line="480" w:lineRule="auto"/>
        <w:rPr>
          <w:rFonts w:ascii="Times New Roman" w:hAnsi="Times New Roman" w:cs="Times New Roman"/>
          <w:sz w:val="24"/>
          <w:szCs w:val="36"/>
        </w:rPr>
      </w:pPr>
      <w:hyperlink r:id="rId94" w:history="1">
        <w:r w:rsidRPr="002A3722">
          <w:rPr>
            <w:rStyle w:val="Hyperlink"/>
            <w:rFonts w:ascii="Times New Roman" w:hAnsi="Times New Roman" w:cs="Times New Roman"/>
            <w:sz w:val="24"/>
            <w:szCs w:val="24"/>
          </w:rPr>
          <w:t>http://www.Urenco.com/content/200/Annual-Report-2008-indexed.aspx</w:t>
        </w:r>
      </w:hyperlink>
    </w:p>
    <w:p w:rsidR="009B1588" w:rsidRDefault="009B1588" w:rsidP="00CE2FB2">
      <w:pPr>
        <w:pStyle w:val="ListParagraph"/>
        <w:numPr>
          <w:ilvl w:val="0"/>
          <w:numId w:val="43"/>
        </w:numPr>
        <w:spacing w:after="0" w:line="480" w:lineRule="auto"/>
        <w:rPr>
          <w:rStyle w:val="Hyperlink"/>
          <w:rFonts w:ascii="Times New Roman" w:hAnsi="Times New Roman" w:cs="Times New Roman"/>
          <w:sz w:val="24"/>
          <w:szCs w:val="24"/>
        </w:rPr>
      </w:pPr>
      <w:hyperlink r:id="rId95" w:history="1">
        <w:r w:rsidRPr="002A3722">
          <w:rPr>
            <w:rStyle w:val="Hyperlink"/>
            <w:rFonts w:ascii="Times New Roman" w:hAnsi="Times New Roman" w:cs="Times New Roman"/>
            <w:sz w:val="24"/>
            <w:szCs w:val="24"/>
          </w:rPr>
          <w:t>http://en.wikipedia.org/wiki/Peak_uranium</w:t>
        </w:r>
      </w:hyperlink>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96" w:history="1">
        <w:r w:rsidRPr="005A55E0">
          <w:rPr>
            <w:rStyle w:val="Hyperlink"/>
            <w:rFonts w:ascii="Times New Roman" w:hAnsi="Times New Roman" w:cs="Times New Roman"/>
            <w:color w:val="auto"/>
            <w:sz w:val="24"/>
            <w:szCs w:val="24"/>
          </w:rPr>
          <w:t>http://www.freebuck.com/articles/gpaulos/070206gpaulos.html</w:t>
        </w:r>
      </w:hyperlink>
      <w:r w:rsidRPr="005A55E0">
        <w:rPr>
          <w:rFonts w:ascii="Times New Roman" w:hAnsi="Times New Roman" w:cs="Times New Roman"/>
          <w:sz w:val="24"/>
          <w:szCs w:val="24"/>
        </w:rPr>
        <w:t>)</w:t>
      </w:r>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97" w:history="1">
        <w:r w:rsidRPr="005A55E0">
          <w:rPr>
            <w:rStyle w:val="Hyperlink"/>
            <w:rFonts w:ascii="Times New Roman" w:hAnsi="Times New Roman" w:cs="Times New Roman"/>
            <w:color w:val="auto"/>
            <w:sz w:val="24"/>
            <w:szCs w:val="24"/>
          </w:rPr>
          <w:t>http://world-nuclear.org/info/inf28.html</w:t>
        </w:r>
      </w:hyperlink>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98" w:history="1">
        <w:r w:rsidRPr="002A3722">
          <w:rPr>
            <w:rStyle w:val="Hyperlink"/>
            <w:rFonts w:ascii="Times New Roman" w:hAnsi="Times New Roman" w:cs="Times New Roman"/>
            <w:sz w:val="24"/>
            <w:szCs w:val="24"/>
          </w:rPr>
          <w:t>http://world-nuclear.org/info/inf01.html</w:t>
        </w:r>
      </w:hyperlink>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99" w:history="1">
        <w:r w:rsidRPr="002A3722">
          <w:rPr>
            <w:rStyle w:val="Hyperlink"/>
            <w:rFonts w:ascii="Times New Roman" w:hAnsi="Times New Roman" w:cs="Times New Roman"/>
            <w:sz w:val="24"/>
            <w:szCs w:val="24"/>
          </w:rPr>
          <w:t>http://www.usec.com/downloads/newsroom/usecinccorporatebrochure.pdf</w:t>
        </w:r>
      </w:hyperlink>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100" w:history="1">
        <w:r w:rsidRPr="005A55E0">
          <w:rPr>
            <w:rStyle w:val="Hyperlink"/>
            <w:rFonts w:ascii="Times New Roman" w:hAnsi="Times New Roman" w:cs="Times New Roman"/>
            <w:color w:val="auto"/>
            <w:sz w:val="24"/>
            <w:szCs w:val="24"/>
          </w:rPr>
          <w:t>http://www.usec.com/NewsRoom/Speeches/2005/UraniumEnrichmentSpeechSept2005.pdf</w:t>
        </w:r>
      </w:hyperlink>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101" w:history="1">
        <w:r w:rsidRPr="005A55E0">
          <w:rPr>
            <w:rStyle w:val="Hyperlink"/>
            <w:rFonts w:ascii="Times New Roman" w:hAnsi="Times New Roman" w:cs="Times New Roman"/>
            <w:color w:val="auto"/>
            <w:sz w:val="24"/>
            <w:szCs w:val="24"/>
          </w:rPr>
          <w:t>http://www.usec.com/NewsRoom/Speeches/2005/UraniumEnrichmentSpeechSept2005.pdf</w:t>
        </w:r>
      </w:hyperlink>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102" w:history="1">
        <w:r w:rsidRPr="002A3722">
          <w:rPr>
            <w:rStyle w:val="Hyperlink"/>
            <w:rFonts w:ascii="Times New Roman" w:hAnsi="Times New Roman" w:cs="Times New Roman"/>
            <w:sz w:val="24"/>
            <w:szCs w:val="24"/>
          </w:rPr>
          <w:t>http://www.usec.com/downloads/newsroom/usec2008annualreport.pdf</w:t>
        </w:r>
      </w:hyperlink>
      <w:r w:rsidRPr="005A55E0">
        <w:rPr>
          <w:rFonts w:ascii="Times New Roman" w:hAnsi="Times New Roman" w:cs="Times New Roman"/>
          <w:sz w:val="24"/>
          <w:szCs w:val="24"/>
        </w:rPr>
        <w:t>)</w:t>
      </w:r>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103" w:history="1">
        <w:r w:rsidRPr="005A55E0">
          <w:rPr>
            <w:rStyle w:val="Hyperlink"/>
            <w:rFonts w:ascii="Times New Roman" w:hAnsi="Times New Roman" w:cs="Times New Roman"/>
            <w:color w:val="auto"/>
            <w:sz w:val="24"/>
            <w:szCs w:val="24"/>
          </w:rPr>
          <w:t>http://djysrv.googlepages.com/UraniumEnrichmentFCW237.pdf</w:t>
        </w:r>
      </w:hyperlink>
    </w:p>
    <w:p w:rsidR="009B1588" w:rsidRPr="009B1588" w:rsidRDefault="009B1588" w:rsidP="00CE2FB2">
      <w:pPr>
        <w:pStyle w:val="ListParagraph"/>
        <w:numPr>
          <w:ilvl w:val="0"/>
          <w:numId w:val="43"/>
        </w:numPr>
        <w:spacing w:after="0" w:line="480" w:lineRule="auto"/>
        <w:rPr>
          <w:rFonts w:ascii="Times New Roman" w:hAnsi="Times New Roman" w:cs="Times New Roman"/>
          <w:color w:val="0000FF" w:themeColor="hyperlink"/>
          <w:sz w:val="24"/>
          <w:szCs w:val="24"/>
          <w:u w:val="single"/>
        </w:rPr>
      </w:pPr>
      <w:hyperlink r:id="rId104" w:history="1">
        <w:r w:rsidRPr="002A3722">
          <w:rPr>
            <w:rStyle w:val="Hyperlink"/>
            <w:rFonts w:ascii="Times New Roman" w:hAnsi="Times New Roman" w:cs="Times New Roman"/>
            <w:sz w:val="24"/>
            <w:szCs w:val="24"/>
          </w:rPr>
          <w:t>http://www.nirs.org/factsheets/lesanduraniumenrichment.htm</w:t>
        </w:r>
      </w:hyperlink>
    </w:p>
    <w:p w:rsidR="009B1588" w:rsidRPr="009B1588" w:rsidRDefault="009B1588" w:rsidP="009B1588">
      <w:pPr>
        <w:pStyle w:val="ListParagraph"/>
        <w:numPr>
          <w:ilvl w:val="0"/>
          <w:numId w:val="43"/>
        </w:numPr>
        <w:spacing w:after="0" w:line="480" w:lineRule="auto"/>
        <w:rPr>
          <w:rStyle w:val="Hyperlink"/>
          <w:rFonts w:ascii="Times New Roman" w:hAnsi="Times New Roman" w:cs="Times New Roman"/>
          <w:sz w:val="24"/>
          <w:szCs w:val="24"/>
        </w:rPr>
      </w:pPr>
      <w:hyperlink r:id="rId105" w:history="1">
        <w:r w:rsidRPr="002A3722">
          <w:rPr>
            <w:rStyle w:val="Hyperlink"/>
            <w:rFonts w:ascii="Times New Roman" w:hAnsi="Times New Roman" w:cs="Times New Roman"/>
            <w:sz w:val="24"/>
            <w:szCs w:val="24"/>
          </w:rPr>
          <w:t>http://www.Urenco.com/content/150/-What-we-will-do-.aspx</w:t>
        </w:r>
      </w:hyperlink>
    </w:p>
    <w:sectPr w:rsidR="009B1588" w:rsidRPr="009B1588" w:rsidSect="007431B6">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654" w:rsidRDefault="00A22654" w:rsidP="00474F9A">
      <w:pPr>
        <w:spacing w:after="0" w:line="240" w:lineRule="auto"/>
      </w:pPr>
      <w:r>
        <w:separator/>
      </w:r>
    </w:p>
  </w:endnote>
  <w:endnote w:type="continuationSeparator" w:id="1">
    <w:p w:rsidR="00A22654" w:rsidRDefault="00A22654" w:rsidP="00474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8F" w:rsidRPr="0053416D" w:rsidRDefault="00257D8F" w:rsidP="0054002E">
    <w:pPr>
      <w:pStyle w:val="Footer"/>
      <w:jc w:val="right"/>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654" w:rsidRDefault="00A22654" w:rsidP="00474F9A">
      <w:pPr>
        <w:spacing w:after="0" w:line="240" w:lineRule="auto"/>
      </w:pPr>
      <w:r>
        <w:separator/>
      </w:r>
    </w:p>
  </w:footnote>
  <w:footnote w:type="continuationSeparator" w:id="1">
    <w:p w:rsidR="00A22654" w:rsidRDefault="00A22654" w:rsidP="00474F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24426"/>
      <w:docPartObj>
        <w:docPartGallery w:val="Page Numbers (Top of Page)"/>
        <w:docPartUnique/>
      </w:docPartObj>
    </w:sdtPr>
    <w:sdtContent>
      <w:p w:rsidR="00257D8F" w:rsidRDefault="00257D8F">
        <w:pPr>
          <w:pStyle w:val="Header"/>
          <w:jc w:val="right"/>
        </w:pPr>
        <w:r>
          <w:t xml:space="preserve">  URENCO: Enriching the Future     </w:t>
        </w:r>
        <w:fldSimple w:instr=" PAGE   \* MERGEFORMAT ">
          <w:r w:rsidR="009B1588">
            <w:rPr>
              <w:noProof/>
            </w:rPr>
            <w:t>11</w:t>
          </w:r>
        </w:fldSimple>
      </w:p>
    </w:sdtContent>
  </w:sdt>
  <w:p w:rsidR="00257D8F" w:rsidRDefault="00257D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6BCB"/>
    <w:multiLevelType w:val="hybridMultilevel"/>
    <w:tmpl w:val="13562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124461"/>
    <w:multiLevelType w:val="hybridMultilevel"/>
    <w:tmpl w:val="14C896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854D9D"/>
    <w:multiLevelType w:val="hybridMultilevel"/>
    <w:tmpl w:val="ABE4E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1C2ECE"/>
    <w:multiLevelType w:val="hybridMultilevel"/>
    <w:tmpl w:val="22F223E2"/>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D28598D"/>
    <w:multiLevelType w:val="hybridMultilevel"/>
    <w:tmpl w:val="1F22A4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E61530F"/>
    <w:multiLevelType w:val="hybridMultilevel"/>
    <w:tmpl w:val="DC2E5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20F7E"/>
    <w:multiLevelType w:val="hybridMultilevel"/>
    <w:tmpl w:val="61E4C2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4053DD"/>
    <w:multiLevelType w:val="hybridMultilevel"/>
    <w:tmpl w:val="16647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32C2C18"/>
    <w:multiLevelType w:val="hybridMultilevel"/>
    <w:tmpl w:val="E3B2CF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48E4503"/>
    <w:multiLevelType w:val="hybridMultilevel"/>
    <w:tmpl w:val="7FAC5620"/>
    <w:lvl w:ilvl="0" w:tplc="B34AC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EC3B26"/>
    <w:multiLevelType w:val="hybridMultilevel"/>
    <w:tmpl w:val="B60A1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9063256"/>
    <w:multiLevelType w:val="hybridMultilevel"/>
    <w:tmpl w:val="FE9EA724"/>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555BF8"/>
    <w:multiLevelType w:val="hybridMultilevel"/>
    <w:tmpl w:val="61ECEE5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886543D"/>
    <w:multiLevelType w:val="hybridMultilevel"/>
    <w:tmpl w:val="DD547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123FC2"/>
    <w:multiLevelType w:val="hybridMultilevel"/>
    <w:tmpl w:val="47F2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6D7619"/>
    <w:multiLevelType w:val="hybridMultilevel"/>
    <w:tmpl w:val="02723D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735940"/>
    <w:multiLevelType w:val="hybridMultilevel"/>
    <w:tmpl w:val="7674D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A6942FC"/>
    <w:multiLevelType w:val="hybridMultilevel"/>
    <w:tmpl w:val="DD00F65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23841AA"/>
    <w:multiLevelType w:val="hybridMultilevel"/>
    <w:tmpl w:val="F3F0C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54555D1"/>
    <w:multiLevelType w:val="hybridMultilevel"/>
    <w:tmpl w:val="63F2BBFC"/>
    <w:lvl w:ilvl="0" w:tplc="0409000F">
      <w:start w:val="1"/>
      <w:numFmt w:val="decimal"/>
      <w:lvlText w:val="%1."/>
      <w:lvlJc w:val="left"/>
      <w:pPr>
        <w:tabs>
          <w:tab w:val="num" w:pos="720"/>
        </w:tabs>
        <w:ind w:left="720" w:hanging="360"/>
      </w:pPr>
      <w:rPr>
        <w:rFonts w:hint="default"/>
        <w:i w:val="0"/>
      </w:rPr>
    </w:lvl>
    <w:lvl w:ilvl="1" w:tplc="539A921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8DA4A1C"/>
    <w:multiLevelType w:val="hybridMultilevel"/>
    <w:tmpl w:val="8FB21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CD3D87"/>
    <w:multiLevelType w:val="hybridMultilevel"/>
    <w:tmpl w:val="4D6C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F6379DE"/>
    <w:multiLevelType w:val="hybridMultilevel"/>
    <w:tmpl w:val="11F666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1AE6847"/>
    <w:multiLevelType w:val="hybridMultilevel"/>
    <w:tmpl w:val="E8C8FC5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2D11772"/>
    <w:multiLevelType w:val="hybridMultilevel"/>
    <w:tmpl w:val="EE18BED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45477120"/>
    <w:multiLevelType w:val="hybridMultilevel"/>
    <w:tmpl w:val="D2081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7F4B4A"/>
    <w:multiLevelType w:val="hybridMultilevel"/>
    <w:tmpl w:val="395499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7496F52"/>
    <w:multiLevelType w:val="hybridMultilevel"/>
    <w:tmpl w:val="C1CA1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8510834"/>
    <w:multiLevelType w:val="hybridMultilevel"/>
    <w:tmpl w:val="E1725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892573B"/>
    <w:multiLevelType w:val="hybridMultilevel"/>
    <w:tmpl w:val="62A4B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DF5052A"/>
    <w:multiLevelType w:val="hybridMultilevel"/>
    <w:tmpl w:val="A6244F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AD472E"/>
    <w:multiLevelType w:val="hybridMultilevel"/>
    <w:tmpl w:val="FF589B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602597B"/>
    <w:multiLevelType w:val="hybridMultilevel"/>
    <w:tmpl w:val="3C78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6F077B9"/>
    <w:multiLevelType w:val="hybridMultilevel"/>
    <w:tmpl w:val="74AED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A151D58"/>
    <w:multiLevelType w:val="hybridMultilevel"/>
    <w:tmpl w:val="01A0B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A6111EE"/>
    <w:multiLevelType w:val="hybridMultilevel"/>
    <w:tmpl w:val="16145A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6A22127"/>
    <w:multiLevelType w:val="hybridMultilevel"/>
    <w:tmpl w:val="2110EB0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66EA5D4A"/>
    <w:multiLevelType w:val="hybridMultilevel"/>
    <w:tmpl w:val="4A26E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F67EC6"/>
    <w:multiLevelType w:val="hybridMultilevel"/>
    <w:tmpl w:val="6CD81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25B51E7"/>
    <w:multiLevelType w:val="hybridMultilevel"/>
    <w:tmpl w:val="ADA29D3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36541CF"/>
    <w:multiLevelType w:val="hybridMultilevel"/>
    <w:tmpl w:val="A7667C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8923B30"/>
    <w:multiLevelType w:val="hybridMultilevel"/>
    <w:tmpl w:val="AED4B1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C26491"/>
    <w:multiLevelType w:val="hybridMultilevel"/>
    <w:tmpl w:val="930CC0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8"/>
  </w:num>
  <w:num w:numId="3">
    <w:abstractNumId w:val="17"/>
  </w:num>
  <w:num w:numId="4">
    <w:abstractNumId w:val="36"/>
  </w:num>
  <w:num w:numId="5">
    <w:abstractNumId w:val="26"/>
  </w:num>
  <w:num w:numId="6">
    <w:abstractNumId w:val="12"/>
  </w:num>
  <w:num w:numId="7">
    <w:abstractNumId w:val="30"/>
  </w:num>
  <w:num w:numId="8">
    <w:abstractNumId w:val="18"/>
  </w:num>
  <w:num w:numId="9">
    <w:abstractNumId w:val="27"/>
  </w:num>
  <w:num w:numId="10">
    <w:abstractNumId w:val="16"/>
  </w:num>
  <w:num w:numId="11">
    <w:abstractNumId w:val="33"/>
  </w:num>
  <w:num w:numId="12">
    <w:abstractNumId w:val="10"/>
  </w:num>
  <w:num w:numId="13">
    <w:abstractNumId w:val="34"/>
  </w:num>
  <w:num w:numId="14">
    <w:abstractNumId w:val="24"/>
  </w:num>
  <w:num w:numId="15">
    <w:abstractNumId w:val="0"/>
  </w:num>
  <w:num w:numId="16">
    <w:abstractNumId w:val="39"/>
  </w:num>
  <w:num w:numId="17">
    <w:abstractNumId w:val="4"/>
  </w:num>
  <w:num w:numId="18">
    <w:abstractNumId w:val="7"/>
  </w:num>
  <w:num w:numId="19">
    <w:abstractNumId w:val="25"/>
  </w:num>
  <w:num w:numId="20">
    <w:abstractNumId w:val="29"/>
  </w:num>
  <w:num w:numId="21">
    <w:abstractNumId w:val="3"/>
  </w:num>
  <w:num w:numId="22">
    <w:abstractNumId w:val="15"/>
  </w:num>
  <w:num w:numId="23">
    <w:abstractNumId w:val="14"/>
  </w:num>
  <w:num w:numId="24">
    <w:abstractNumId w:val="5"/>
  </w:num>
  <w:num w:numId="25">
    <w:abstractNumId w:val="11"/>
  </w:num>
  <w:num w:numId="26">
    <w:abstractNumId w:val="38"/>
  </w:num>
  <w:num w:numId="27">
    <w:abstractNumId w:val="20"/>
  </w:num>
  <w:num w:numId="28">
    <w:abstractNumId w:val="40"/>
  </w:num>
  <w:num w:numId="29">
    <w:abstractNumId w:val="28"/>
  </w:num>
  <w:num w:numId="30">
    <w:abstractNumId w:val="35"/>
  </w:num>
  <w:num w:numId="31">
    <w:abstractNumId w:val="32"/>
  </w:num>
  <w:num w:numId="32">
    <w:abstractNumId w:val="21"/>
  </w:num>
  <w:num w:numId="33">
    <w:abstractNumId w:val="6"/>
  </w:num>
  <w:num w:numId="34">
    <w:abstractNumId w:val="42"/>
  </w:num>
  <w:num w:numId="35">
    <w:abstractNumId w:val="1"/>
  </w:num>
  <w:num w:numId="36">
    <w:abstractNumId w:val="13"/>
  </w:num>
  <w:num w:numId="37">
    <w:abstractNumId w:val="31"/>
  </w:num>
  <w:num w:numId="38">
    <w:abstractNumId w:val="23"/>
  </w:num>
  <w:num w:numId="39">
    <w:abstractNumId w:val="22"/>
  </w:num>
  <w:num w:numId="40">
    <w:abstractNumId w:val="2"/>
  </w:num>
  <w:num w:numId="41">
    <w:abstractNumId w:val="19"/>
  </w:num>
  <w:num w:numId="42">
    <w:abstractNumId w:val="9"/>
  </w:num>
  <w:num w:numId="43">
    <w:abstractNumId w:val="4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144BB"/>
    <w:rsid w:val="00005788"/>
    <w:rsid w:val="00023A71"/>
    <w:rsid w:val="00074267"/>
    <w:rsid w:val="000A5487"/>
    <w:rsid w:val="000F3D9C"/>
    <w:rsid w:val="001130EC"/>
    <w:rsid w:val="00122CEF"/>
    <w:rsid w:val="0012703C"/>
    <w:rsid w:val="0014779D"/>
    <w:rsid w:val="001A12B5"/>
    <w:rsid w:val="001B5965"/>
    <w:rsid w:val="001C4A10"/>
    <w:rsid w:val="001E2491"/>
    <w:rsid w:val="001E5402"/>
    <w:rsid w:val="00213A7C"/>
    <w:rsid w:val="00216EA0"/>
    <w:rsid w:val="002516EA"/>
    <w:rsid w:val="00257D8F"/>
    <w:rsid w:val="002846C7"/>
    <w:rsid w:val="002A1316"/>
    <w:rsid w:val="002B4C60"/>
    <w:rsid w:val="002F7CCF"/>
    <w:rsid w:val="00302A29"/>
    <w:rsid w:val="003144BB"/>
    <w:rsid w:val="0032261C"/>
    <w:rsid w:val="0032340F"/>
    <w:rsid w:val="003254D8"/>
    <w:rsid w:val="0038220B"/>
    <w:rsid w:val="003912C5"/>
    <w:rsid w:val="003A678B"/>
    <w:rsid w:val="003A7ADC"/>
    <w:rsid w:val="00411EF6"/>
    <w:rsid w:val="0043049B"/>
    <w:rsid w:val="00470004"/>
    <w:rsid w:val="00474F9A"/>
    <w:rsid w:val="0047737A"/>
    <w:rsid w:val="0047752E"/>
    <w:rsid w:val="004A0E13"/>
    <w:rsid w:val="004B58D4"/>
    <w:rsid w:val="004D1A13"/>
    <w:rsid w:val="00520333"/>
    <w:rsid w:val="005225A0"/>
    <w:rsid w:val="0054002E"/>
    <w:rsid w:val="00553250"/>
    <w:rsid w:val="005A0AAB"/>
    <w:rsid w:val="005A55E0"/>
    <w:rsid w:val="005A78E7"/>
    <w:rsid w:val="005B11F6"/>
    <w:rsid w:val="005F1D8E"/>
    <w:rsid w:val="005F4465"/>
    <w:rsid w:val="006819C6"/>
    <w:rsid w:val="00697DF1"/>
    <w:rsid w:val="006D0851"/>
    <w:rsid w:val="006D233E"/>
    <w:rsid w:val="006E584F"/>
    <w:rsid w:val="007239B4"/>
    <w:rsid w:val="007431B6"/>
    <w:rsid w:val="00757D58"/>
    <w:rsid w:val="007D02EE"/>
    <w:rsid w:val="00815794"/>
    <w:rsid w:val="00830DB2"/>
    <w:rsid w:val="00840AD8"/>
    <w:rsid w:val="00841064"/>
    <w:rsid w:val="00876962"/>
    <w:rsid w:val="00890F8A"/>
    <w:rsid w:val="00895BBA"/>
    <w:rsid w:val="008A7631"/>
    <w:rsid w:val="008B2F29"/>
    <w:rsid w:val="008C6E45"/>
    <w:rsid w:val="008F5C5F"/>
    <w:rsid w:val="00903463"/>
    <w:rsid w:val="00905D19"/>
    <w:rsid w:val="00905E71"/>
    <w:rsid w:val="00923E4E"/>
    <w:rsid w:val="00944230"/>
    <w:rsid w:val="00966AD6"/>
    <w:rsid w:val="009961C4"/>
    <w:rsid w:val="009A30F5"/>
    <w:rsid w:val="009B1588"/>
    <w:rsid w:val="009B7163"/>
    <w:rsid w:val="009C444D"/>
    <w:rsid w:val="00A113A1"/>
    <w:rsid w:val="00A22654"/>
    <w:rsid w:val="00A2433E"/>
    <w:rsid w:val="00A55932"/>
    <w:rsid w:val="00A73521"/>
    <w:rsid w:val="00AA0577"/>
    <w:rsid w:val="00AC086A"/>
    <w:rsid w:val="00AE5F5E"/>
    <w:rsid w:val="00B33A14"/>
    <w:rsid w:val="00B71DEE"/>
    <w:rsid w:val="00B77194"/>
    <w:rsid w:val="00BA69A0"/>
    <w:rsid w:val="00BD7EF6"/>
    <w:rsid w:val="00BF4C1D"/>
    <w:rsid w:val="00CD5516"/>
    <w:rsid w:val="00CE2FB2"/>
    <w:rsid w:val="00D004BA"/>
    <w:rsid w:val="00D243A1"/>
    <w:rsid w:val="00D274BA"/>
    <w:rsid w:val="00D771C3"/>
    <w:rsid w:val="00D95791"/>
    <w:rsid w:val="00DA3AA8"/>
    <w:rsid w:val="00DD2F7D"/>
    <w:rsid w:val="00DF2753"/>
    <w:rsid w:val="00DF5784"/>
    <w:rsid w:val="00DF6718"/>
    <w:rsid w:val="00E078D5"/>
    <w:rsid w:val="00E113DC"/>
    <w:rsid w:val="00E628C6"/>
    <w:rsid w:val="00EB248A"/>
    <w:rsid w:val="00ED7F9D"/>
    <w:rsid w:val="00EE3451"/>
    <w:rsid w:val="00F36DDF"/>
    <w:rsid w:val="00F44B57"/>
    <w:rsid w:val="00F85A74"/>
    <w:rsid w:val="00FB5299"/>
    <w:rsid w:val="00FB73E4"/>
    <w:rsid w:val="00FF1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7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7194"/>
    <w:rPr>
      <w:color w:val="0000FF" w:themeColor="hyperlink"/>
      <w:u w:val="single"/>
    </w:rPr>
  </w:style>
  <w:style w:type="paragraph" w:styleId="ListParagraph">
    <w:name w:val="List Paragraph"/>
    <w:basedOn w:val="Normal"/>
    <w:uiPriority w:val="34"/>
    <w:qFormat/>
    <w:rsid w:val="00B77194"/>
    <w:pPr>
      <w:ind w:left="720"/>
      <w:contextualSpacing/>
    </w:pPr>
  </w:style>
  <w:style w:type="paragraph" w:styleId="NormalWeb">
    <w:name w:val="Normal (Web)"/>
    <w:basedOn w:val="Normal"/>
    <w:uiPriority w:val="99"/>
    <w:unhideWhenUsed/>
    <w:rsid w:val="007239B4"/>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474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F9A"/>
  </w:style>
  <w:style w:type="paragraph" w:styleId="Footer">
    <w:name w:val="footer"/>
    <w:basedOn w:val="Normal"/>
    <w:link w:val="FooterChar"/>
    <w:unhideWhenUsed/>
    <w:rsid w:val="00474F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4F9A"/>
  </w:style>
  <w:style w:type="character" w:styleId="Strong">
    <w:name w:val="Strong"/>
    <w:basedOn w:val="DefaultParagraphFont"/>
    <w:uiPriority w:val="22"/>
    <w:qFormat/>
    <w:rsid w:val="00BF4C1D"/>
    <w:rPr>
      <w:b/>
      <w:bCs/>
    </w:rPr>
  </w:style>
  <w:style w:type="character" w:styleId="HTMLCite">
    <w:name w:val="HTML Cite"/>
    <w:basedOn w:val="DefaultParagraphFont"/>
    <w:uiPriority w:val="99"/>
    <w:semiHidden/>
    <w:unhideWhenUsed/>
    <w:rsid w:val="00BF4C1D"/>
    <w:rPr>
      <w:i/>
      <w:iCs/>
    </w:rPr>
  </w:style>
  <w:style w:type="paragraph" w:styleId="FootnoteText">
    <w:name w:val="footnote text"/>
    <w:basedOn w:val="Normal"/>
    <w:link w:val="FootnoteTextChar"/>
    <w:uiPriority w:val="99"/>
    <w:semiHidden/>
    <w:unhideWhenUsed/>
    <w:rsid w:val="00AE5F5E"/>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AE5F5E"/>
    <w:rPr>
      <w:sz w:val="24"/>
      <w:szCs w:val="24"/>
    </w:rPr>
  </w:style>
  <w:style w:type="character" w:styleId="FootnoteReference">
    <w:name w:val="footnote reference"/>
    <w:basedOn w:val="DefaultParagraphFont"/>
    <w:uiPriority w:val="99"/>
    <w:semiHidden/>
    <w:unhideWhenUsed/>
    <w:rsid w:val="00AE5F5E"/>
    <w:rPr>
      <w:vertAlign w:val="superscript"/>
    </w:rPr>
  </w:style>
  <w:style w:type="paragraph" w:customStyle="1" w:styleId="Default">
    <w:name w:val="Default"/>
    <w:rsid w:val="00302A29"/>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7737A"/>
    <w:rPr>
      <w:color w:val="808080"/>
    </w:rPr>
  </w:style>
  <w:style w:type="paragraph" w:styleId="BalloonText">
    <w:name w:val="Balloon Text"/>
    <w:basedOn w:val="Normal"/>
    <w:link w:val="BalloonTextChar"/>
    <w:uiPriority w:val="99"/>
    <w:semiHidden/>
    <w:unhideWhenUsed/>
    <w:rsid w:val="00477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37A"/>
    <w:rPr>
      <w:rFonts w:ascii="Tahoma" w:hAnsi="Tahoma" w:cs="Tahoma"/>
      <w:sz w:val="16"/>
      <w:szCs w:val="16"/>
    </w:rPr>
  </w:style>
  <w:style w:type="character" w:customStyle="1" w:styleId="category">
    <w:name w:val="category"/>
    <w:basedOn w:val="DefaultParagraphFont"/>
    <w:rsid w:val="00A55932"/>
  </w:style>
  <w:style w:type="character" w:customStyle="1" w:styleId="categorydata">
    <w:name w:val="category_data"/>
    <w:basedOn w:val="DefaultParagraphFont"/>
    <w:rsid w:val="00A55932"/>
  </w:style>
  <w:style w:type="paragraph" w:styleId="NoSpacing">
    <w:name w:val="No Spacing"/>
    <w:uiPriority w:val="1"/>
    <w:qFormat/>
    <w:rsid w:val="00895BBA"/>
    <w:pPr>
      <w:spacing w:after="0" w:line="240" w:lineRule="auto"/>
    </w:pPr>
  </w:style>
  <w:style w:type="table" w:styleId="TableGrid">
    <w:name w:val="Table Grid"/>
    <w:basedOn w:val="TableNormal"/>
    <w:rsid w:val="00FB52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9616785">
      <w:bodyDiv w:val="1"/>
      <w:marLeft w:val="0"/>
      <w:marRight w:val="0"/>
      <w:marTop w:val="0"/>
      <w:marBottom w:val="0"/>
      <w:divBdr>
        <w:top w:val="none" w:sz="0" w:space="0" w:color="auto"/>
        <w:left w:val="none" w:sz="0" w:space="0" w:color="auto"/>
        <w:bottom w:val="none" w:sz="0" w:space="0" w:color="auto"/>
        <w:right w:val="none" w:sz="0" w:space="0" w:color="auto"/>
      </w:divBdr>
    </w:div>
    <w:div w:id="673188674">
      <w:bodyDiv w:val="1"/>
      <w:marLeft w:val="0"/>
      <w:marRight w:val="0"/>
      <w:marTop w:val="0"/>
      <w:marBottom w:val="0"/>
      <w:divBdr>
        <w:top w:val="none" w:sz="0" w:space="0" w:color="auto"/>
        <w:left w:val="none" w:sz="0" w:space="0" w:color="auto"/>
        <w:bottom w:val="none" w:sz="0" w:space="0" w:color="auto"/>
        <w:right w:val="none" w:sz="0" w:space="0" w:color="auto"/>
      </w:divBdr>
      <w:divsChild>
        <w:div w:id="1052534519">
          <w:marLeft w:val="0"/>
          <w:marRight w:val="0"/>
          <w:marTop w:val="100"/>
          <w:marBottom w:val="100"/>
          <w:divBdr>
            <w:top w:val="none" w:sz="0" w:space="0" w:color="auto"/>
            <w:left w:val="none" w:sz="0" w:space="0" w:color="auto"/>
            <w:bottom w:val="none" w:sz="0" w:space="0" w:color="auto"/>
            <w:right w:val="none" w:sz="0" w:space="0" w:color="auto"/>
          </w:divBdr>
          <w:divsChild>
            <w:div w:id="1740710909">
              <w:marLeft w:val="0"/>
              <w:marRight w:val="0"/>
              <w:marTop w:val="100"/>
              <w:marBottom w:val="100"/>
              <w:divBdr>
                <w:top w:val="none" w:sz="0" w:space="0" w:color="auto"/>
                <w:left w:val="none" w:sz="0" w:space="0" w:color="auto"/>
                <w:bottom w:val="none" w:sz="0" w:space="0" w:color="auto"/>
                <w:right w:val="none" w:sz="0" w:space="0" w:color="auto"/>
              </w:divBdr>
              <w:divsChild>
                <w:div w:id="15400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56635">
      <w:bodyDiv w:val="1"/>
      <w:marLeft w:val="0"/>
      <w:marRight w:val="0"/>
      <w:marTop w:val="0"/>
      <w:marBottom w:val="0"/>
      <w:divBdr>
        <w:top w:val="none" w:sz="0" w:space="0" w:color="auto"/>
        <w:left w:val="none" w:sz="0" w:space="0" w:color="auto"/>
        <w:bottom w:val="none" w:sz="0" w:space="0" w:color="auto"/>
        <w:right w:val="none" w:sz="0" w:space="0" w:color="auto"/>
      </w:divBdr>
      <w:divsChild>
        <w:div w:id="386731869">
          <w:marLeft w:val="648"/>
          <w:marRight w:val="0"/>
          <w:marTop w:val="140"/>
          <w:marBottom w:val="0"/>
          <w:divBdr>
            <w:top w:val="none" w:sz="0" w:space="0" w:color="auto"/>
            <w:left w:val="none" w:sz="0" w:space="0" w:color="auto"/>
            <w:bottom w:val="none" w:sz="0" w:space="0" w:color="auto"/>
            <w:right w:val="none" w:sz="0" w:space="0" w:color="auto"/>
          </w:divBdr>
        </w:div>
        <w:div w:id="1774276356">
          <w:marLeft w:val="648"/>
          <w:marRight w:val="0"/>
          <w:marTop w:val="140"/>
          <w:marBottom w:val="0"/>
          <w:divBdr>
            <w:top w:val="none" w:sz="0" w:space="0" w:color="auto"/>
            <w:left w:val="none" w:sz="0" w:space="0" w:color="auto"/>
            <w:bottom w:val="none" w:sz="0" w:space="0" w:color="auto"/>
            <w:right w:val="none" w:sz="0" w:space="0" w:color="auto"/>
          </w:divBdr>
        </w:div>
        <w:div w:id="2065791825">
          <w:marLeft w:val="648"/>
          <w:marRight w:val="0"/>
          <w:marTop w:val="140"/>
          <w:marBottom w:val="0"/>
          <w:divBdr>
            <w:top w:val="none" w:sz="0" w:space="0" w:color="auto"/>
            <w:left w:val="none" w:sz="0" w:space="0" w:color="auto"/>
            <w:bottom w:val="none" w:sz="0" w:space="0" w:color="auto"/>
            <w:right w:val="none" w:sz="0" w:space="0" w:color="auto"/>
          </w:divBdr>
        </w:div>
        <w:div w:id="1991404228">
          <w:marLeft w:val="648"/>
          <w:marRight w:val="0"/>
          <w:marTop w:val="140"/>
          <w:marBottom w:val="0"/>
          <w:divBdr>
            <w:top w:val="none" w:sz="0" w:space="0" w:color="auto"/>
            <w:left w:val="none" w:sz="0" w:space="0" w:color="auto"/>
            <w:bottom w:val="none" w:sz="0" w:space="0" w:color="auto"/>
            <w:right w:val="none" w:sz="0" w:space="0" w:color="auto"/>
          </w:divBdr>
        </w:div>
        <w:div w:id="360253093">
          <w:marLeft w:val="648"/>
          <w:marRight w:val="0"/>
          <w:marTop w:val="140"/>
          <w:marBottom w:val="0"/>
          <w:divBdr>
            <w:top w:val="none" w:sz="0" w:space="0" w:color="auto"/>
            <w:left w:val="none" w:sz="0" w:space="0" w:color="auto"/>
            <w:bottom w:val="none" w:sz="0" w:space="0" w:color="auto"/>
            <w:right w:val="none" w:sz="0" w:space="0" w:color="auto"/>
          </w:divBdr>
        </w:div>
        <w:div w:id="1720860248">
          <w:marLeft w:val="648"/>
          <w:marRight w:val="0"/>
          <w:marTop w:val="140"/>
          <w:marBottom w:val="0"/>
          <w:divBdr>
            <w:top w:val="none" w:sz="0" w:space="0" w:color="auto"/>
            <w:left w:val="none" w:sz="0" w:space="0" w:color="auto"/>
            <w:bottom w:val="none" w:sz="0" w:space="0" w:color="auto"/>
            <w:right w:val="none" w:sz="0" w:space="0" w:color="auto"/>
          </w:divBdr>
        </w:div>
        <w:div w:id="1506479812">
          <w:marLeft w:val="648"/>
          <w:marRight w:val="0"/>
          <w:marTop w:val="140"/>
          <w:marBottom w:val="0"/>
          <w:divBdr>
            <w:top w:val="none" w:sz="0" w:space="0" w:color="auto"/>
            <w:left w:val="none" w:sz="0" w:space="0" w:color="auto"/>
            <w:bottom w:val="none" w:sz="0" w:space="0" w:color="auto"/>
            <w:right w:val="none" w:sz="0" w:space="0" w:color="auto"/>
          </w:divBdr>
        </w:div>
        <w:div w:id="342981052">
          <w:marLeft w:val="648"/>
          <w:marRight w:val="0"/>
          <w:marTop w:val="140"/>
          <w:marBottom w:val="0"/>
          <w:divBdr>
            <w:top w:val="none" w:sz="0" w:space="0" w:color="auto"/>
            <w:left w:val="none" w:sz="0" w:space="0" w:color="auto"/>
            <w:bottom w:val="none" w:sz="0" w:space="0" w:color="auto"/>
            <w:right w:val="none" w:sz="0" w:space="0" w:color="auto"/>
          </w:divBdr>
        </w:div>
        <w:div w:id="1339163762">
          <w:marLeft w:val="1570"/>
          <w:marRight w:val="0"/>
          <w:marTop w:val="115"/>
          <w:marBottom w:val="0"/>
          <w:divBdr>
            <w:top w:val="none" w:sz="0" w:space="0" w:color="auto"/>
            <w:left w:val="none" w:sz="0" w:space="0" w:color="auto"/>
            <w:bottom w:val="none" w:sz="0" w:space="0" w:color="auto"/>
            <w:right w:val="none" w:sz="0" w:space="0" w:color="auto"/>
          </w:divBdr>
        </w:div>
        <w:div w:id="358896360">
          <w:marLeft w:val="1570"/>
          <w:marRight w:val="0"/>
          <w:marTop w:val="115"/>
          <w:marBottom w:val="0"/>
          <w:divBdr>
            <w:top w:val="none" w:sz="0" w:space="0" w:color="auto"/>
            <w:left w:val="none" w:sz="0" w:space="0" w:color="auto"/>
            <w:bottom w:val="none" w:sz="0" w:space="0" w:color="auto"/>
            <w:right w:val="none" w:sz="0" w:space="0" w:color="auto"/>
          </w:divBdr>
        </w:div>
        <w:div w:id="474836082">
          <w:marLeft w:val="1570"/>
          <w:marRight w:val="0"/>
          <w:marTop w:val="115"/>
          <w:marBottom w:val="0"/>
          <w:divBdr>
            <w:top w:val="none" w:sz="0" w:space="0" w:color="auto"/>
            <w:left w:val="none" w:sz="0" w:space="0" w:color="auto"/>
            <w:bottom w:val="none" w:sz="0" w:space="0" w:color="auto"/>
            <w:right w:val="none" w:sz="0" w:space="0" w:color="auto"/>
          </w:divBdr>
        </w:div>
        <w:div w:id="106315266">
          <w:marLeft w:val="1570"/>
          <w:marRight w:val="0"/>
          <w:marTop w:val="115"/>
          <w:marBottom w:val="0"/>
          <w:divBdr>
            <w:top w:val="none" w:sz="0" w:space="0" w:color="auto"/>
            <w:left w:val="none" w:sz="0" w:space="0" w:color="auto"/>
            <w:bottom w:val="none" w:sz="0" w:space="0" w:color="auto"/>
            <w:right w:val="none" w:sz="0" w:space="0" w:color="auto"/>
          </w:divBdr>
        </w:div>
        <w:div w:id="1632242965">
          <w:marLeft w:val="1987"/>
          <w:marRight w:val="0"/>
          <w:marTop w:val="106"/>
          <w:marBottom w:val="0"/>
          <w:divBdr>
            <w:top w:val="none" w:sz="0" w:space="0" w:color="auto"/>
            <w:left w:val="none" w:sz="0" w:space="0" w:color="auto"/>
            <w:bottom w:val="none" w:sz="0" w:space="0" w:color="auto"/>
            <w:right w:val="none" w:sz="0" w:space="0" w:color="auto"/>
          </w:divBdr>
        </w:div>
        <w:div w:id="1969625057">
          <w:marLeft w:val="648"/>
          <w:marRight w:val="0"/>
          <w:marTop w:val="140"/>
          <w:marBottom w:val="0"/>
          <w:divBdr>
            <w:top w:val="none" w:sz="0" w:space="0" w:color="auto"/>
            <w:left w:val="none" w:sz="0" w:space="0" w:color="auto"/>
            <w:bottom w:val="none" w:sz="0" w:space="0" w:color="auto"/>
            <w:right w:val="none" w:sz="0" w:space="0" w:color="auto"/>
          </w:divBdr>
        </w:div>
        <w:div w:id="378478783">
          <w:marLeft w:val="648"/>
          <w:marRight w:val="0"/>
          <w:marTop w:val="140"/>
          <w:marBottom w:val="0"/>
          <w:divBdr>
            <w:top w:val="none" w:sz="0" w:space="0" w:color="auto"/>
            <w:left w:val="none" w:sz="0" w:space="0" w:color="auto"/>
            <w:bottom w:val="none" w:sz="0" w:space="0" w:color="auto"/>
            <w:right w:val="none" w:sz="0" w:space="0" w:color="auto"/>
          </w:divBdr>
        </w:div>
        <w:div w:id="1484200402">
          <w:marLeft w:val="648"/>
          <w:marRight w:val="0"/>
          <w:marTop w:val="140"/>
          <w:marBottom w:val="0"/>
          <w:divBdr>
            <w:top w:val="none" w:sz="0" w:space="0" w:color="auto"/>
            <w:left w:val="none" w:sz="0" w:space="0" w:color="auto"/>
            <w:bottom w:val="none" w:sz="0" w:space="0" w:color="auto"/>
            <w:right w:val="none" w:sz="0" w:space="0" w:color="auto"/>
          </w:divBdr>
        </w:div>
        <w:div w:id="523439899">
          <w:marLeft w:val="648"/>
          <w:marRight w:val="0"/>
          <w:marTop w:val="140"/>
          <w:marBottom w:val="0"/>
          <w:divBdr>
            <w:top w:val="none" w:sz="0" w:space="0" w:color="auto"/>
            <w:left w:val="none" w:sz="0" w:space="0" w:color="auto"/>
            <w:bottom w:val="none" w:sz="0" w:space="0" w:color="auto"/>
            <w:right w:val="none" w:sz="0" w:space="0" w:color="auto"/>
          </w:divBdr>
        </w:div>
        <w:div w:id="33774848">
          <w:marLeft w:val="648"/>
          <w:marRight w:val="0"/>
          <w:marTop w:val="140"/>
          <w:marBottom w:val="0"/>
          <w:divBdr>
            <w:top w:val="none" w:sz="0" w:space="0" w:color="auto"/>
            <w:left w:val="none" w:sz="0" w:space="0" w:color="auto"/>
            <w:bottom w:val="none" w:sz="0" w:space="0" w:color="auto"/>
            <w:right w:val="none" w:sz="0" w:space="0" w:color="auto"/>
          </w:divBdr>
        </w:div>
        <w:div w:id="1759446506">
          <w:marLeft w:val="648"/>
          <w:marRight w:val="0"/>
          <w:marTop w:val="140"/>
          <w:marBottom w:val="0"/>
          <w:divBdr>
            <w:top w:val="none" w:sz="0" w:space="0" w:color="auto"/>
            <w:left w:val="none" w:sz="0" w:space="0" w:color="auto"/>
            <w:bottom w:val="none" w:sz="0" w:space="0" w:color="auto"/>
            <w:right w:val="none" w:sz="0" w:space="0" w:color="auto"/>
          </w:divBdr>
        </w:div>
        <w:div w:id="1655144347">
          <w:marLeft w:val="648"/>
          <w:marRight w:val="0"/>
          <w:marTop w:val="140"/>
          <w:marBottom w:val="0"/>
          <w:divBdr>
            <w:top w:val="none" w:sz="0" w:space="0" w:color="auto"/>
            <w:left w:val="none" w:sz="0" w:space="0" w:color="auto"/>
            <w:bottom w:val="none" w:sz="0" w:space="0" w:color="auto"/>
            <w:right w:val="none" w:sz="0" w:space="0" w:color="auto"/>
          </w:divBdr>
        </w:div>
        <w:div w:id="2123451416">
          <w:marLeft w:val="648"/>
          <w:marRight w:val="0"/>
          <w:marTop w:val="140"/>
          <w:marBottom w:val="0"/>
          <w:divBdr>
            <w:top w:val="none" w:sz="0" w:space="0" w:color="auto"/>
            <w:left w:val="none" w:sz="0" w:space="0" w:color="auto"/>
            <w:bottom w:val="none" w:sz="0" w:space="0" w:color="auto"/>
            <w:right w:val="none" w:sz="0" w:space="0" w:color="auto"/>
          </w:divBdr>
        </w:div>
        <w:div w:id="1631590318">
          <w:marLeft w:val="648"/>
          <w:marRight w:val="0"/>
          <w:marTop w:val="140"/>
          <w:marBottom w:val="0"/>
          <w:divBdr>
            <w:top w:val="none" w:sz="0" w:space="0" w:color="auto"/>
            <w:left w:val="none" w:sz="0" w:space="0" w:color="auto"/>
            <w:bottom w:val="none" w:sz="0" w:space="0" w:color="auto"/>
            <w:right w:val="none" w:sz="0" w:space="0" w:color="auto"/>
          </w:divBdr>
        </w:div>
        <w:div w:id="134225197">
          <w:marLeft w:val="648"/>
          <w:marRight w:val="0"/>
          <w:marTop w:val="140"/>
          <w:marBottom w:val="0"/>
          <w:divBdr>
            <w:top w:val="none" w:sz="0" w:space="0" w:color="auto"/>
            <w:left w:val="none" w:sz="0" w:space="0" w:color="auto"/>
            <w:bottom w:val="none" w:sz="0" w:space="0" w:color="auto"/>
            <w:right w:val="none" w:sz="0" w:space="0" w:color="auto"/>
          </w:divBdr>
        </w:div>
        <w:div w:id="1447460807">
          <w:marLeft w:val="648"/>
          <w:marRight w:val="0"/>
          <w:marTop w:val="140"/>
          <w:marBottom w:val="0"/>
          <w:divBdr>
            <w:top w:val="none" w:sz="0" w:space="0" w:color="auto"/>
            <w:left w:val="none" w:sz="0" w:space="0" w:color="auto"/>
            <w:bottom w:val="none" w:sz="0" w:space="0" w:color="auto"/>
            <w:right w:val="none" w:sz="0" w:space="0" w:color="auto"/>
          </w:divBdr>
        </w:div>
        <w:div w:id="753168665">
          <w:marLeft w:val="648"/>
          <w:marRight w:val="0"/>
          <w:marTop w:val="140"/>
          <w:marBottom w:val="0"/>
          <w:divBdr>
            <w:top w:val="none" w:sz="0" w:space="0" w:color="auto"/>
            <w:left w:val="none" w:sz="0" w:space="0" w:color="auto"/>
            <w:bottom w:val="none" w:sz="0" w:space="0" w:color="auto"/>
            <w:right w:val="none" w:sz="0" w:space="0" w:color="auto"/>
          </w:divBdr>
        </w:div>
        <w:div w:id="1836412002">
          <w:marLeft w:val="648"/>
          <w:marRight w:val="0"/>
          <w:marTop w:val="140"/>
          <w:marBottom w:val="0"/>
          <w:divBdr>
            <w:top w:val="none" w:sz="0" w:space="0" w:color="auto"/>
            <w:left w:val="none" w:sz="0" w:space="0" w:color="auto"/>
            <w:bottom w:val="none" w:sz="0" w:space="0" w:color="auto"/>
            <w:right w:val="none" w:sz="0" w:space="0" w:color="auto"/>
          </w:divBdr>
        </w:div>
        <w:div w:id="400979767">
          <w:marLeft w:val="648"/>
          <w:marRight w:val="0"/>
          <w:marTop w:val="140"/>
          <w:marBottom w:val="0"/>
          <w:divBdr>
            <w:top w:val="none" w:sz="0" w:space="0" w:color="auto"/>
            <w:left w:val="none" w:sz="0" w:space="0" w:color="auto"/>
            <w:bottom w:val="none" w:sz="0" w:space="0" w:color="auto"/>
            <w:right w:val="none" w:sz="0" w:space="0" w:color="auto"/>
          </w:divBdr>
        </w:div>
        <w:div w:id="922640387">
          <w:marLeft w:val="648"/>
          <w:marRight w:val="0"/>
          <w:marTop w:val="140"/>
          <w:marBottom w:val="0"/>
          <w:divBdr>
            <w:top w:val="none" w:sz="0" w:space="0" w:color="auto"/>
            <w:left w:val="none" w:sz="0" w:space="0" w:color="auto"/>
            <w:bottom w:val="none" w:sz="0" w:space="0" w:color="auto"/>
            <w:right w:val="none" w:sz="0" w:space="0" w:color="auto"/>
          </w:divBdr>
        </w:div>
        <w:div w:id="1886209099">
          <w:marLeft w:val="648"/>
          <w:marRight w:val="0"/>
          <w:marTop w:val="140"/>
          <w:marBottom w:val="0"/>
          <w:divBdr>
            <w:top w:val="none" w:sz="0" w:space="0" w:color="auto"/>
            <w:left w:val="none" w:sz="0" w:space="0" w:color="auto"/>
            <w:bottom w:val="none" w:sz="0" w:space="0" w:color="auto"/>
            <w:right w:val="none" w:sz="0" w:space="0" w:color="auto"/>
          </w:divBdr>
        </w:div>
        <w:div w:id="159277011">
          <w:marLeft w:val="648"/>
          <w:marRight w:val="0"/>
          <w:marTop w:val="140"/>
          <w:marBottom w:val="0"/>
          <w:divBdr>
            <w:top w:val="none" w:sz="0" w:space="0" w:color="auto"/>
            <w:left w:val="none" w:sz="0" w:space="0" w:color="auto"/>
            <w:bottom w:val="none" w:sz="0" w:space="0" w:color="auto"/>
            <w:right w:val="none" w:sz="0" w:space="0" w:color="auto"/>
          </w:divBdr>
        </w:div>
        <w:div w:id="875392123">
          <w:marLeft w:val="1166"/>
          <w:marRight w:val="0"/>
          <w:marTop w:val="125"/>
          <w:marBottom w:val="0"/>
          <w:divBdr>
            <w:top w:val="none" w:sz="0" w:space="0" w:color="auto"/>
            <w:left w:val="none" w:sz="0" w:space="0" w:color="auto"/>
            <w:bottom w:val="none" w:sz="0" w:space="0" w:color="auto"/>
            <w:right w:val="none" w:sz="0" w:space="0" w:color="auto"/>
          </w:divBdr>
        </w:div>
        <w:div w:id="1390228057">
          <w:marLeft w:val="648"/>
          <w:marRight w:val="0"/>
          <w:marTop w:val="140"/>
          <w:marBottom w:val="0"/>
          <w:divBdr>
            <w:top w:val="none" w:sz="0" w:space="0" w:color="auto"/>
            <w:left w:val="none" w:sz="0" w:space="0" w:color="auto"/>
            <w:bottom w:val="none" w:sz="0" w:space="0" w:color="auto"/>
            <w:right w:val="none" w:sz="0" w:space="0" w:color="auto"/>
          </w:divBdr>
        </w:div>
        <w:div w:id="573786036">
          <w:marLeft w:val="648"/>
          <w:marRight w:val="0"/>
          <w:marTop w:val="140"/>
          <w:marBottom w:val="0"/>
          <w:divBdr>
            <w:top w:val="none" w:sz="0" w:space="0" w:color="auto"/>
            <w:left w:val="none" w:sz="0" w:space="0" w:color="auto"/>
            <w:bottom w:val="none" w:sz="0" w:space="0" w:color="auto"/>
            <w:right w:val="none" w:sz="0" w:space="0" w:color="auto"/>
          </w:divBdr>
        </w:div>
        <w:div w:id="1955669067">
          <w:marLeft w:val="648"/>
          <w:marRight w:val="0"/>
          <w:marTop w:val="140"/>
          <w:marBottom w:val="0"/>
          <w:divBdr>
            <w:top w:val="none" w:sz="0" w:space="0" w:color="auto"/>
            <w:left w:val="none" w:sz="0" w:space="0" w:color="auto"/>
            <w:bottom w:val="none" w:sz="0" w:space="0" w:color="auto"/>
            <w:right w:val="none" w:sz="0" w:space="0" w:color="auto"/>
          </w:divBdr>
        </w:div>
        <w:div w:id="1907059874">
          <w:marLeft w:val="648"/>
          <w:marRight w:val="0"/>
          <w:marTop w:val="140"/>
          <w:marBottom w:val="0"/>
          <w:divBdr>
            <w:top w:val="none" w:sz="0" w:space="0" w:color="auto"/>
            <w:left w:val="none" w:sz="0" w:space="0" w:color="auto"/>
            <w:bottom w:val="none" w:sz="0" w:space="0" w:color="auto"/>
            <w:right w:val="none" w:sz="0" w:space="0" w:color="auto"/>
          </w:divBdr>
        </w:div>
        <w:div w:id="488062974">
          <w:marLeft w:val="648"/>
          <w:marRight w:val="0"/>
          <w:marTop w:val="140"/>
          <w:marBottom w:val="0"/>
          <w:divBdr>
            <w:top w:val="none" w:sz="0" w:space="0" w:color="auto"/>
            <w:left w:val="none" w:sz="0" w:space="0" w:color="auto"/>
            <w:bottom w:val="none" w:sz="0" w:space="0" w:color="auto"/>
            <w:right w:val="none" w:sz="0" w:space="0" w:color="auto"/>
          </w:divBdr>
        </w:div>
        <w:div w:id="78913393">
          <w:marLeft w:val="648"/>
          <w:marRight w:val="0"/>
          <w:marTop w:val="140"/>
          <w:marBottom w:val="0"/>
          <w:divBdr>
            <w:top w:val="none" w:sz="0" w:space="0" w:color="auto"/>
            <w:left w:val="none" w:sz="0" w:space="0" w:color="auto"/>
            <w:bottom w:val="none" w:sz="0" w:space="0" w:color="auto"/>
            <w:right w:val="none" w:sz="0" w:space="0" w:color="auto"/>
          </w:divBdr>
        </w:div>
        <w:div w:id="1183789162">
          <w:marLeft w:val="648"/>
          <w:marRight w:val="0"/>
          <w:marTop w:val="140"/>
          <w:marBottom w:val="0"/>
          <w:divBdr>
            <w:top w:val="none" w:sz="0" w:space="0" w:color="auto"/>
            <w:left w:val="none" w:sz="0" w:space="0" w:color="auto"/>
            <w:bottom w:val="none" w:sz="0" w:space="0" w:color="auto"/>
            <w:right w:val="none" w:sz="0" w:space="0" w:color="auto"/>
          </w:divBdr>
        </w:div>
        <w:div w:id="1803882420">
          <w:marLeft w:val="648"/>
          <w:marRight w:val="0"/>
          <w:marTop w:val="140"/>
          <w:marBottom w:val="0"/>
          <w:divBdr>
            <w:top w:val="none" w:sz="0" w:space="0" w:color="auto"/>
            <w:left w:val="none" w:sz="0" w:space="0" w:color="auto"/>
            <w:bottom w:val="none" w:sz="0" w:space="0" w:color="auto"/>
            <w:right w:val="none" w:sz="0" w:space="0" w:color="auto"/>
          </w:divBdr>
        </w:div>
        <w:div w:id="1910384787">
          <w:marLeft w:val="648"/>
          <w:marRight w:val="0"/>
          <w:marTop w:val="140"/>
          <w:marBottom w:val="0"/>
          <w:divBdr>
            <w:top w:val="none" w:sz="0" w:space="0" w:color="auto"/>
            <w:left w:val="none" w:sz="0" w:space="0" w:color="auto"/>
            <w:bottom w:val="none" w:sz="0" w:space="0" w:color="auto"/>
            <w:right w:val="none" w:sz="0" w:space="0" w:color="auto"/>
          </w:divBdr>
        </w:div>
        <w:div w:id="610014092">
          <w:marLeft w:val="648"/>
          <w:marRight w:val="0"/>
          <w:marTop w:val="140"/>
          <w:marBottom w:val="0"/>
          <w:divBdr>
            <w:top w:val="none" w:sz="0" w:space="0" w:color="auto"/>
            <w:left w:val="none" w:sz="0" w:space="0" w:color="auto"/>
            <w:bottom w:val="none" w:sz="0" w:space="0" w:color="auto"/>
            <w:right w:val="none" w:sz="0" w:space="0" w:color="auto"/>
          </w:divBdr>
        </w:div>
        <w:div w:id="2061782962">
          <w:marLeft w:val="648"/>
          <w:marRight w:val="0"/>
          <w:marTop w:val="140"/>
          <w:marBottom w:val="0"/>
          <w:divBdr>
            <w:top w:val="none" w:sz="0" w:space="0" w:color="auto"/>
            <w:left w:val="none" w:sz="0" w:space="0" w:color="auto"/>
            <w:bottom w:val="none" w:sz="0" w:space="0" w:color="auto"/>
            <w:right w:val="none" w:sz="0" w:space="0" w:color="auto"/>
          </w:divBdr>
        </w:div>
        <w:div w:id="34358362">
          <w:marLeft w:val="648"/>
          <w:marRight w:val="0"/>
          <w:marTop w:val="140"/>
          <w:marBottom w:val="0"/>
          <w:divBdr>
            <w:top w:val="none" w:sz="0" w:space="0" w:color="auto"/>
            <w:left w:val="none" w:sz="0" w:space="0" w:color="auto"/>
            <w:bottom w:val="none" w:sz="0" w:space="0" w:color="auto"/>
            <w:right w:val="none" w:sz="0" w:space="0" w:color="auto"/>
          </w:divBdr>
        </w:div>
        <w:div w:id="1172719852">
          <w:marLeft w:val="648"/>
          <w:marRight w:val="0"/>
          <w:marTop w:val="140"/>
          <w:marBottom w:val="0"/>
          <w:divBdr>
            <w:top w:val="none" w:sz="0" w:space="0" w:color="auto"/>
            <w:left w:val="none" w:sz="0" w:space="0" w:color="auto"/>
            <w:bottom w:val="none" w:sz="0" w:space="0" w:color="auto"/>
            <w:right w:val="none" w:sz="0" w:space="0" w:color="auto"/>
          </w:divBdr>
        </w:div>
        <w:div w:id="607197963">
          <w:marLeft w:val="648"/>
          <w:marRight w:val="0"/>
          <w:marTop w:val="140"/>
          <w:marBottom w:val="0"/>
          <w:divBdr>
            <w:top w:val="none" w:sz="0" w:space="0" w:color="auto"/>
            <w:left w:val="none" w:sz="0" w:space="0" w:color="auto"/>
            <w:bottom w:val="none" w:sz="0" w:space="0" w:color="auto"/>
            <w:right w:val="none" w:sz="0" w:space="0" w:color="auto"/>
          </w:divBdr>
        </w:div>
        <w:div w:id="115759053">
          <w:marLeft w:val="648"/>
          <w:marRight w:val="0"/>
          <w:marTop w:val="140"/>
          <w:marBottom w:val="0"/>
          <w:divBdr>
            <w:top w:val="none" w:sz="0" w:space="0" w:color="auto"/>
            <w:left w:val="none" w:sz="0" w:space="0" w:color="auto"/>
            <w:bottom w:val="none" w:sz="0" w:space="0" w:color="auto"/>
            <w:right w:val="none" w:sz="0" w:space="0" w:color="auto"/>
          </w:divBdr>
        </w:div>
        <w:div w:id="1677459667">
          <w:marLeft w:val="648"/>
          <w:marRight w:val="0"/>
          <w:marTop w:val="140"/>
          <w:marBottom w:val="0"/>
          <w:divBdr>
            <w:top w:val="none" w:sz="0" w:space="0" w:color="auto"/>
            <w:left w:val="none" w:sz="0" w:space="0" w:color="auto"/>
            <w:bottom w:val="none" w:sz="0" w:space="0" w:color="auto"/>
            <w:right w:val="none" w:sz="0" w:space="0" w:color="auto"/>
          </w:divBdr>
        </w:div>
        <w:div w:id="342896247">
          <w:marLeft w:val="648"/>
          <w:marRight w:val="0"/>
          <w:marTop w:val="140"/>
          <w:marBottom w:val="0"/>
          <w:divBdr>
            <w:top w:val="none" w:sz="0" w:space="0" w:color="auto"/>
            <w:left w:val="none" w:sz="0" w:space="0" w:color="auto"/>
            <w:bottom w:val="none" w:sz="0" w:space="0" w:color="auto"/>
            <w:right w:val="none" w:sz="0" w:space="0" w:color="auto"/>
          </w:divBdr>
        </w:div>
        <w:div w:id="436678274">
          <w:marLeft w:val="648"/>
          <w:marRight w:val="0"/>
          <w:marTop w:val="140"/>
          <w:marBottom w:val="0"/>
          <w:divBdr>
            <w:top w:val="none" w:sz="0" w:space="0" w:color="auto"/>
            <w:left w:val="none" w:sz="0" w:space="0" w:color="auto"/>
            <w:bottom w:val="none" w:sz="0" w:space="0" w:color="auto"/>
            <w:right w:val="none" w:sz="0" w:space="0" w:color="auto"/>
          </w:divBdr>
        </w:div>
        <w:div w:id="994452166">
          <w:marLeft w:val="648"/>
          <w:marRight w:val="0"/>
          <w:marTop w:val="140"/>
          <w:marBottom w:val="0"/>
          <w:divBdr>
            <w:top w:val="none" w:sz="0" w:space="0" w:color="auto"/>
            <w:left w:val="none" w:sz="0" w:space="0" w:color="auto"/>
            <w:bottom w:val="none" w:sz="0" w:space="0" w:color="auto"/>
            <w:right w:val="none" w:sz="0" w:space="0" w:color="auto"/>
          </w:divBdr>
        </w:div>
        <w:div w:id="122162941">
          <w:marLeft w:val="648"/>
          <w:marRight w:val="0"/>
          <w:marTop w:val="140"/>
          <w:marBottom w:val="0"/>
          <w:divBdr>
            <w:top w:val="none" w:sz="0" w:space="0" w:color="auto"/>
            <w:left w:val="none" w:sz="0" w:space="0" w:color="auto"/>
            <w:bottom w:val="none" w:sz="0" w:space="0" w:color="auto"/>
            <w:right w:val="none" w:sz="0" w:space="0" w:color="auto"/>
          </w:divBdr>
        </w:div>
        <w:div w:id="404837446">
          <w:marLeft w:val="648"/>
          <w:marRight w:val="0"/>
          <w:marTop w:val="140"/>
          <w:marBottom w:val="0"/>
          <w:divBdr>
            <w:top w:val="none" w:sz="0" w:space="0" w:color="auto"/>
            <w:left w:val="none" w:sz="0" w:space="0" w:color="auto"/>
            <w:bottom w:val="none" w:sz="0" w:space="0" w:color="auto"/>
            <w:right w:val="none" w:sz="0" w:space="0" w:color="auto"/>
          </w:divBdr>
        </w:div>
        <w:div w:id="734623608">
          <w:marLeft w:val="648"/>
          <w:marRight w:val="0"/>
          <w:marTop w:val="140"/>
          <w:marBottom w:val="0"/>
          <w:divBdr>
            <w:top w:val="none" w:sz="0" w:space="0" w:color="auto"/>
            <w:left w:val="none" w:sz="0" w:space="0" w:color="auto"/>
            <w:bottom w:val="none" w:sz="0" w:space="0" w:color="auto"/>
            <w:right w:val="none" w:sz="0" w:space="0" w:color="auto"/>
          </w:divBdr>
        </w:div>
        <w:div w:id="1801193215">
          <w:marLeft w:val="648"/>
          <w:marRight w:val="0"/>
          <w:marTop w:val="140"/>
          <w:marBottom w:val="0"/>
          <w:divBdr>
            <w:top w:val="none" w:sz="0" w:space="0" w:color="auto"/>
            <w:left w:val="none" w:sz="0" w:space="0" w:color="auto"/>
            <w:bottom w:val="none" w:sz="0" w:space="0" w:color="auto"/>
            <w:right w:val="none" w:sz="0" w:space="0" w:color="auto"/>
          </w:divBdr>
        </w:div>
        <w:div w:id="2125033979">
          <w:marLeft w:val="648"/>
          <w:marRight w:val="0"/>
          <w:marTop w:val="140"/>
          <w:marBottom w:val="0"/>
          <w:divBdr>
            <w:top w:val="none" w:sz="0" w:space="0" w:color="auto"/>
            <w:left w:val="none" w:sz="0" w:space="0" w:color="auto"/>
            <w:bottom w:val="none" w:sz="0" w:space="0" w:color="auto"/>
            <w:right w:val="none" w:sz="0" w:space="0" w:color="auto"/>
          </w:divBdr>
        </w:div>
        <w:div w:id="1664162611">
          <w:marLeft w:val="648"/>
          <w:marRight w:val="0"/>
          <w:marTop w:val="140"/>
          <w:marBottom w:val="0"/>
          <w:divBdr>
            <w:top w:val="none" w:sz="0" w:space="0" w:color="auto"/>
            <w:left w:val="none" w:sz="0" w:space="0" w:color="auto"/>
            <w:bottom w:val="none" w:sz="0" w:space="0" w:color="auto"/>
            <w:right w:val="none" w:sz="0" w:space="0" w:color="auto"/>
          </w:divBdr>
        </w:div>
        <w:div w:id="1899630630">
          <w:marLeft w:val="648"/>
          <w:marRight w:val="0"/>
          <w:marTop w:val="140"/>
          <w:marBottom w:val="0"/>
          <w:divBdr>
            <w:top w:val="none" w:sz="0" w:space="0" w:color="auto"/>
            <w:left w:val="none" w:sz="0" w:space="0" w:color="auto"/>
            <w:bottom w:val="none" w:sz="0" w:space="0" w:color="auto"/>
            <w:right w:val="none" w:sz="0" w:space="0" w:color="auto"/>
          </w:divBdr>
        </w:div>
        <w:div w:id="413936385">
          <w:marLeft w:val="648"/>
          <w:marRight w:val="0"/>
          <w:marTop w:val="140"/>
          <w:marBottom w:val="0"/>
          <w:divBdr>
            <w:top w:val="none" w:sz="0" w:space="0" w:color="auto"/>
            <w:left w:val="none" w:sz="0" w:space="0" w:color="auto"/>
            <w:bottom w:val="none" w:sz="0" w:space="0" w:color="auto"/>
            <w:right w:val="none" w:sz="0" w:space="0" w:color="auto"/>
          </w:divBdr>
        </w:div>
        <w:div w:id="1371614608">
          <w:marLeft w:val="648"/>
          <w:marRight w:val="0"/>
          <w:marTop w:val="140"/>
          <w:marBottom w:val="0"/>
          <w:divBdr>
            <w:top w:val="none" w:sz="0" w:space="0" w:color="auto"/>
            <w:left w:val="none" w:sz="0" w:space="0" w:color="auto"/>
            <w:bottom w:val="none" w:sz="0" w:space="0" w:color="auto"/>
            <w:right w:val="none" w:sz="0" w:space="0" w:color="auto"/>
          </w:divBdr>
        </w:div>
        <w:div w:id="2088837665">
          <w:marLeft w:val="648"/>
          <w:marRight w:val="0"/>
          <w:marTop w:val="140"/>
          <w:marBottom w:val="0"/>
          <w:divBdr>
            <w:top w:val="none" w:sz="0" w:space="0" w:color="auto"/>
            <w:left w:val="none" w:sz="0" w:space="0" w:color="auto"/>
            <w:bottom w:val="none" w:sz="0" w:space="0" w:color="auto"/>
            <w:right w:val="none" w:sz="0" w:space="0" w:color="auto"/>
          </w:divBdr>
        </w:div>
        <w:div w:id="1577664497">
          <w:marLeft w:val="648"/>
          <w:marRight w:val="0"/>
          <w:marTop w:val="140"/>
          <w:marBottom w:val="0"/>
          <w:divBdr>
            <w:top w:val="none" w:sz="0" w:space="0" w:color="auto"/>
            <w:left w:val="none" w:sz="0" w:space="0" w:color="auto"/>
            <w:bottom w:val="none" w:sz="0" w:space="0" w:color="auto"/>
            <w:right w:val="none" w:sz="0" w:space="0" w:color="auto"/>
          </w:divBdr>
        </w:div>
        <w:div w:id="359747507">
          <w:marLeft w:val="648"/>
          <w:marRight w:val="0"/>
          <w:marTop w:val="140"/>
          <w:marBottom w:val="0"/>
          <w:divBdr>
            <w:top w:val="none" w:sz="0" w:space="0" w:color="auto"/>
            <w:left w:val="none" w:sz="0" w:space="0" w:color="auto"/>
            <w:bottom w:val="none" w:sz="0" w:space="0" w:color="auto"/>
            <w:right w:val="none" w:sz="0" w:space="0" w:color="auto"/>
          </w:divBdr>
        </w:div>
        <w:div w:id="626350605">
          <w:marLeft w:val="648"/>
          <w:marRight w:val="0"/>
          <w:marTop w:val="140"/>
          <w:marBottom w:val="0"/>
          <w:divBdr>
            <w:top w:val="none" w:sz="0" w:space="0" w:color="auto"/>
            <w:left w:val="none" w:sz="0" w:space="0" w:color="auto"/>
            <w:bottom w:val="none" w:sz="0" w:space="0" w:color="auto"/>
            <w:right w:val="none" w:sz="0" w:space="0" w:color="auto"/>
          </w:divBdr>
        </w:div>
        <w:div w:id="1220283886">
          <w:marLeft w:val="648"/>
          <w:marRight w:val="0"/>
          <w:marTop w:val="140"/>
          <w:marBottom w:val="0"/>
          <w:divBdr>
            <w:top w:val="none" w:sz="0" w:space="0" w:color="auto"/>
            <w:left w:val="none" w:sz="0" w:space="0" w:color="auto"/>
            <w:bottom w:val="none" w:sz="0" w:space="0" w:color="auto"/>
            <w:right w:val="none" w:sz="0" w:space="0" w:color="auto"/>
          </w:divBdr>
        </w:div>
        <w:div w:id="1835291767">
          <w:marLeft w:val="648"/>
          <w:marRight w:val="0"/>
          <w:marTop w:val="140"/>
          <w:marBottom w:val="0"/>
          <w:divBdr>
            <w:top w:val="none" w:sz="0" w:space="0" w:color="auto"/>
            <w:left w:val="none" w:sz="0" w:space="0" w:color="auto"/>
            <w:bottom w:val="none" w:sz="0" w:space="0" w:color="auto"/>
            <w:right w:val="none" w:sz="0" w:space="0" w:color="auto"/>
          </w:divBdr>
        </w:div>
        <w:div w:id="142426549">
          <w:marLeft w:val="648"/>
          <w:marRight w:val="0"/>
          <w:marTop w:val="140"/>
          <w:marBottom w:val="0"/>
          <w:divBdr>
            <w:top w:val="none" w:sz="0" w:space="0" w:color="auto"/>
            <w:left w:val="none" w:sz="0" w:space="0" w:color="auto"/>
            <w:bottom w:val="none" w:sz="0" w:space="0" w:color="auto"/>
            <w:right w:val="none" w:sz="0" w:space="0" w:color="auto"/>
          </w:divBdr>
        </w:div>
        <w:div w:id="1404256270">
          <w:marLeft w:val="648"/>
          <w:marRight w:val="0"/>
          <w:marTop w:val="140"/>
          <w:marBottom w:val="0"/>
          <w:divBdr>
            <w:top w:val="none" w:sz="0" w:space="0" w:color="auto"/>
            <w:left w:val="none" w:sz="0" w:space="0" w:color="auto"/>
            <w:bottom w:val="none" w:sz="0" w:space="0" w:color="auto"/>
            <w:right w:val="none" w:sz="0" w:space="0" w:color="auto"/>
          </w:divBdr>
        </w:div>
        <w:div w:id="90785606">
          <w:marLeft w:val="648"/>
          <w:marRight w:val="0"/>
          <w:marTop w:val="140"/>
          <w:marBottom w:val="0"/>
          <w:divBdr>
            <w:top w:val="none" w:sz="0" w:space="0" w:color="auto"/>
            <w:left w:val="none" w:sz="0" w:space="0" w:color="auto"/>
            <w:bottom w:val="none" w:sz="0" w:space="0" w:color="auto"/>
            <w:right w:val="none" w:sz="0" w:space="0" w:color="auto"/>
          </w:divBdr>
        </w:div>
        <w:div w:id="1902785652">
          <w:marLeft w:val="648"/>
          <w:marRight w:val="0"/>
          <w:marTop w:val="140"/>
          <w:marBottom w:val="0"/>
          <w:divBdr>
            <w:top w:val="none" w:sz="0" w:space="0" w:color="auto"/>
            <w:left w:val="none" w:sz="0" w:space="0" w:color="auto"/>
            <w:bottom w:val="none" w:sz="0" w:space="0" w:color="auto"/>
            <w:right w:val="none" w:sz="0" w:space="0" w:color="auto"/>
          </w:divBdr>
        </w:div>
        <w:div w:id="1857501728">
          <w:marLeft w:val="648"/>
          <w:marRight w:val="0"/>
          <w:marTop w:val="140"/>
          <w:marBottom w:val="0"/>
          <w:divBdr>
            <w:top w:val="none" w:sz="0" w:space="0" w:color="auto"/>
            <w:left w:val="none" w:sz="0" w:space="0" w:color="auto"/>
            <w:bottom w:val="none" w:sz="0" w:space="0" w:color="auto"/>
            <w:right w:val="none" w:sz="0" w:space="0" w:color="auto"/>
          </w:divBdr>
        </w:div>
        <w:div w:id="1696927790">
          <w:marLeft w:val="648"/>
          <w:marRight w:val="0"/>
          <w:marTop w:val="140"/>
          <w:marBottom w:val="0"/>
          <w:divBdr>
            <w:top w:val="none" w:sz="0" w:space="0" w:color="auto"/>
            <w:left w:val="none" w:sz="0" w:space="0" w:color="auto"/>
            <w:bottom w:val="none" w:sz="0" w:space="0" w:color="auto"/>
            <w:right w:val="none" w:sz="0" w:space="0" w:color="auto"/>
          </w:divBdr>
        </w:div>
        <w:div w:id="1041515119">
          <w:marLeft w:val="648"/>
          <w:marRight w:val="0"/>
          <w:marTop w:val="140"/>
          <w:marBottom w:val="0"/>
          <w:divBdr>
            <w:top w:val="none" w:sz="0" w:space="0" w:color="auto"/>
            <w:left w:val="none" w:sz="0" w:space="0" w:color="auto"/>
            <w:bottom w:val="none" w:sz="0" w:space="0" w:color="auto"/>
            <w:right w:val="none" w:sz="0" w:space="0" w:color="auto"/>
          </w:divBdr>
        </w:div>
        <w:div w:id="870263768">
          <w:marLeft w:val="648"/>
          <w:marRight w:val="0"/>
          <w:marTop w:val="140"/>
          <w:marBottom w:val="0"/>
          <w:divBdr>
            <w:top w:val="none" w:sz="0" w:space="0" w:color="auto"/>
            <w:left w:val="none" w:sz="0" w:space="0" w:color="auto"/>
            <w:bottom w:val="none" w:sz="0" w:space="0" w:color="auto"/>
            <w:right w:val="none" w:sz="0" w:space="0" w:color="auto"/>
          </w:divBdr>
        </w:div>
        <w:div w:id="54741469">
          <w:marLeft w:val="648"/>
          <w:marRight w:val="0"/>
          <w:marTop w:val="140"/>
          <w:marBottom w:val="0"/>
          <w:divBdr>
            <w:top w:val="none" w:sz="0" w:space="0" w:color="auto"/>
            <w:left w:val="none" w:sz="0" w:space="0" w:color="auto"/>
            <w:bottom w:val="none" w:sz="0" w:space="0" w:color="auto"/>
            <w:right w:val="none" w:sz="0" w:space="0" w:color="auto"/>
          </w:divBdr>
        </w:div>
        <w:div w:id="803350079">
          <w:marLeft w:val="648"/>
          <w:marRight w:val="0"/>
          <w:marTop w:val="140"/>
          <w:marBottom w:val="0"/>
          <w:divBdr>
            <w:top w:val="none" w:sz="0" w:space="0" w:color="auto"/>
            <w:left w:val="none" w:sz="0" w:space="0" w:color="auto"/>
            <w:bottom w:val="none" w:sz="0" w:space="0" w:color="auto"/>
            <w:right w:val="none" w:sz="0" w:space="0" w:color="auto"/>
          </w:divBdr>
        </w:div>
        <w:div w:id="1644891856">
          <w:marLeft w:val="648"/>
          <w:marRight w:val="0"/>
          <w:marTop w:val="140"/>
          <w:marBottom w:val="0"/>
          <w:divBdr>
            <w:top w:val="none" w:sz="0" w:space="0" w:color="auto"/>
            <w:left w:val="none" w:sz="0" w:space="0" w:color="auto"/>
            <w:bottom w:val="none" w:sz="0" w:space="0" w:color="auto"/>
            <w:right w:val="none" w:sz="0" w:space="0" w:color="auto"/>
          </w:divBdr>
        </w:div>
        <w:div w:id="1050954380">
          <w:marLeft w:val="648"/>
          <w:marRight w:val="0"/>
          <w:marTop w:val="140"/>
          <w:marBottom w:val="0"/>
          <w:divBdr>
            <w:top w:val="none" w:sz="0" w:space="0" w:color="auto"/>
            <w:left w:val="none" w:sz="0" w:space="0" w:color="auto"/>
            <w:bottom w:val="none" w:sz="0" w:space="0" w:color="auto"/>
            <w:right w:val="none" w:sz="0" w:space="0" w:color="auto"/>
          </w:divBdr>
        </w:div>
        <w:div w:id="66196271">
          <w:marLeft w:val="648"/>
          <w:marRight w:val="0"/>
          <w:marTop w:val="140"/>
          <w:marBottom w:val="0"/>
          <w:divBdr>
            <w:top w:val="none" w:sz="0" w:space="0" w:color="auto"/>
            <w:left w:val="none" w:sz="0" w:space="0" w:color="auto"/>
            <w:bottom w:val="none" w:sz="0" w:space="0" w:color="auto"/>
            <w:right w:val="none" w:sz="0" w:space="0" w:color="auto"/>
          </w:divBdr>
        </w:div>
        <w:div w:id="1969774900">
          <w:marLeft w:val="648"/>
          <w:marRight w:val="0"/>
          <w:marTop w:val="140"/>
          <w:marBottom w:val="0"/>
          <w:divBdr>
            <w:top w:val="none" w:sz="0" w:space="0" w:color="auto"/>
            <w:left w:val="none" w:sz="0" w:space="0" w:color="auto"/>
            <w:bottom w:val="none" w:sz="0" w:space="0" w:color="auto"/>
            <w:right w:val="none" w:sz="0" w:space="0" w:color="auto"/>
          </w:divBdr>
        </w:div>
      </w:divsChild>
    </w:div>
    <w:div w:id="1750496133">
      <w:bodyDiv w:val="1"/>
      <w:marLeft w:val="0"/>
      <w:marRight w:val="0"/>
      <w:marTop w:val="0"/>
      <w:marBottom w:val="0"/>
      <w:divBdr>
        <w:top w:val="none" w:sz="0" w:space="0" w:color="auto"/>
        <w:left w:val="none" w:sz="0" w:space="0" w:color="auto"/>
        <w:bottom w:val="none" w:sz="0" w:space="0" w:color="auto"/>
        <w:right w:val="none" w:sz="0" w:space="0" w:color="auto"/>
      </w:divBdr>
      <w:divsChild>
        <w:div w:id="1722289599">
          <w:marLeft w:val="0"/>
          <w:marRight w:val="0"/>
          <w:marTop w:val="0"/>
          <w:marBottom w:val="0"/>
          <w:divBdr>
            <w:top w:val="none" w:sz="0" w:space="0" w:color="auto"/>
            <w:left w:val="none" w:sz="0" w:space="0" w:color="auto"/>
            <w:bottom w:val="none" w:sz="0" w:space="0" w:color="auto"/>
            <w:right w:val="none" w:sz="0" w:space="0" w:color="auto"/>
          </w:divBdr>
          <w:divsChild>
            <w:div w:id="79379433">
              <w:marLeft w:val="0"/>
              <w:marRight w:val="0"/>
              <w:marTop w:val="0"/>
              <w:marBottom w:val="0"/>
              <w:divBdr>
                <w:top w:val="none" w:sz="0" w:space="0" w:color="auto"/>
                <w:left w:val="none" w:sz="0" w:space="0" w:color="auto"/>
                <w:bottom w:val="none" w:sz="0" w:space="0" w:color="auto"/>
                <w:right w:val="none" w:sz="0" w:space="0" w:color="auto"/>
              </w:divBdr>
              <w:divsChild>
                <w:div w:id="849443855">
                  <w:marLeft w:val="0"/>
                  <w:marRight w:val="0"/>
                  <w:marTop w:val="0"/>
                  <w:marBottom w:val="0"/>
                  <w:divBdr>
                    <w:top w:val="none" w:sz="0" w:space="0" w:color="auto"/>
                    <w:left w:val="none" w:sz="0" w:space="0" w:color="auto"/>
                    <w:bottom w:val="none" w:sz="0" w:space="0" w:color="auto"/>
                    <w:right w:val="none" w:sz="0" w:space="0" w:color="auto"/>
                  </w:divBdr>
                  <w:divsChild>
                    <w:div w:id="290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40431">
      <w:bodyDiv w:val="1"/>
      <w:marLeft w:val="0"/>
      <w:marRight w:val="0"/>
      <w:marTop w:val="0"/>
      <w:marBottom w:val="0"/>
      <w:divBdr>
        <w:top w:val="none" w:sz="0" w:space="0" w:color="auto"/>
        <w:left w:val="none" w:sz="0" w:space="0" w:color="auto"/>
        <w:bottom w:val="none" w:sz="0" w:space="0" w:color="auto"/>
        <w:right w:val="none" w:sz="0" w:space="0" w:color="auto"/>
      </w:divBdr>
      <w:divsChild>
        <w:div w:id="857815070">
          <w:marLeft w:val="1570"/>
          <w:marRight w:val="0"/>
          <w:marTop w:val="115"/>
          <w:marBottom w:val="0"/>
          <w:divBdr>
            <w:top w:val="none" w:sz="0" w:space="0" w:color="auto"/>
            <w:left w:val="none" w:sz="0" w:space="0" w:color="auto"/>
            <w:bottom w:val="none" w:sz="0" w:space="0" w:color="auto"/>
            <w:right w:val="none" w:sz="0" w:space="0" w:color="auto"/>
          </w:divBdr>
        </w:div>
        <w:div w:id="1775857031">
          <w:marLeft w:val="1570"/>
          <w:marRight w:val="0"/>
          <w:marTop w:val="115"/>
          <w:marBottom w:val="0"/>
          <w:divBdr>
            <w:top w:val="none" w:sz="0" w:space="0" w:color="auto"/>
            <w:left w:val="none" w:sz="0" w:space="0" w:color="auto"/>
            <w:bottom w:val="none" w:sz="0" w:space="0" w:color="auto"/>
            <w:right w:val="none" w:sz="0" w:space="0" w:color="auto"/>
          </w:divBdr>
        </w:div>
        <w:div w:id="1862820977">
          <w:marLeft w:val="1570"/>
          <w:marRight w:val="0"/>
          <w:marTop w:val="115"/>
          <w:marBottom w:val="0"/>
          <w:divBdr>
            <w:top w:val="none" w:sz="0" w:space="0" w:color="auto"/>
            <w:left w:val="none" w:sz="0" w:space="0" w:color="auto"/>
            <w:bottom w:val="none" w:sz="0" w:space="0" w:color="auto"/>
            <w:right w:val="none" w:sz="0" w:space="0" w:color="auto"/>
          </w:divBdr>
        </w:div>
      </w:divsChild>
    </w:div>
    <w:div w:id="1949315688">
      <w:bodyDiv w:val="1"/>
      <w:marLeft w:val="0"/>
      <w:marRight w:val="0"/>
      <w:marTop w:val="0"/>
      <w:marBottom w:val="0"/>
      <w:divBdr>
        <w:top w:val="none" w:sz="0" w:space="0" w:color="auto"/>
        <w:left w:val="none" w:sz="0" w:space="0" w:color="auto"/>
        <w:bottom w:val="none" w:sz="0" w:space="0" w:color="auto"/>
        <w:right w:val="none" w:sz="0" w:space="0" w:color="auto"/>
      </w:divBdr>
      <w:divsChild>
        <w:div w:id="369381468">
          <w:marLeft w:val="547"/>
          <w:marRight w:val="0"/>
          <w:marTop w:val="154"/>
          <w:marBottom w:val="0"/>
          <w:divBdr>
            <w:top w:val="none" w:sz="0" w:space="0" w:color="auto"/>
            <w:left w:val="none" w:sz="0" w:space="0" w:color="auto"/>
            <w:bottom w:val="none" w:sz="0" w:space="0" w:color="auto"/>
            <w:right w:val="none" w:sz="0" w:space="0" w:color="auto"/>
          </w:divBdr>
        </w:div>
      </w:divsChild>
    </w:div>
    <w:div w:id="1950817922">
      <w:bodyDiv w:val="1"/>
      <w:marLeft w:val="0"/>
      <w:marRight w:val="0"/>
      <w:marTop w:val="0"/>
      <w:marBottom w:val="0"/>
      <w:divBdr>
        <w:top w:val="none" w:sz="0" w:space="0" w:color="auto"/>
        <w:left w:val="none" w:sz="0" w:space="0" w:color="auto"/>
        <w:bottom w:val="none" w:sz="0" w:space="0" w:color="auto"/>
        <w:right w:val="none" w:sz="0" w:space="0" w:color="auto"/>
      </w:divBdr>
      <w:divsChild>
        <w:div w:id="1266184797">
          <w:marLeft w:val="648"/>
          <w:marRight w:val="0"/>
          <w:marTop w:val="140"/>
          <w:marBottom w:val="0"/>
          <w:divBdr>
            <w:top w:val="none" w:sz="0" w:space="0" w:color="auto"/>
            <w:left w:val="none" w:sz="0" w:space="0" w:color="auto"/>
            <w:bottom w:val="none" w:sz="0" w:space="0" w:color="auto"/>
            <w:right w:val="none" w:sz="0" w:space="0" w:color="auto"/>
          </w:divBdr>
        </w:div>
        <w:div w:id="1917737518">
          <w:marLeft w:val="648"/>
          <w:marRight w:val="0"/>
          <w:marTop w:val="140"/>
          <w:marBottom w:val="0"/>
          <w:divBdr>
            <w:top w:val="none" w:sz="0" w:space="0" w:color="auto"/>
            <w:left w:val="none" w:sz="0" w:space="0" w:color="auto"/>
            <w:bottom w:val="none" w:sz="0" w:space="0" w:color="auto"/>
            <w:right w:val="none" w:sz="0" w:space="0" w:color="auto"/>
          </w:divBdr>
        </w:div>
        <w:div w:id="691682929">
          <w:marLeft w:val="648"/>
          <w:marRight w:val="0"/>
          <w:marTop w:val="140"/>
          <w:marBottom w:val="0"/>
          <w:divBdr>
            <w:top w:val="none" w:sz="0" w:space="0" w:color="auto"/>
            <w:left w:val="none" w:sz="0" w:space="0" w:color="auto"/>
            <w:bottom w:val="none" w:sz="0" w:space="0" w:color="auto"/>
            <w:right w:val="none" w:sz="0" w:space="0" w:color="auto"/>
          </w:divBdr>
        </w:div>
        <w:div w:id="471756377">
          <w:marLeft w:val="648"/>
          <w:marRight w:val="0"/>
          <w:marTop w:val="140"/>
          <w:marBottom w:val="0"/>
          <w:divBdr>
            <w:top w:val="none" w:sz="0" w:space="0" w:color="auto"/>
            <w:left w:val="none" w:sz="0" w:space="0" w:color="auto"/>
            <w:bottom w:val="none" w:sz="0" w:space="0" w:color="auto"/>
            <w:right w:val="none" w:sz="0" w:space="0" w:color="auto"/>
          </w:divBdr>
        </w:div>
        <w:div w:id="1981374885">
          <w:marLeft w:val="648"/>
          <w:marRight w:val="0"/>
          <w:marTop w:val="140"/>
          <w:marBottom w:val="0"/>
          <w:divBdr>
            <w:top w:val="none" w:sz="0" w:space="0" w:color="auto"/>
            <w:left w:val="none" w:sz="0" w:space="0" w:color="auto"/>
            <w:bottom w:val="none" w:sz="0" w:space="0" w:color="auto"/>
            <w:right w:val="none" w:sz="0" w:space="0" w:color="auto"/>
          </w:divBdr>
        </w:div>
        <w:div w:id="572857512">
          <w:marLeft w:val="648"/>
          <w:marRight w:val="0"/>
          <w:marTop w:val="140"/>
          <w:marBottom w:val="0"/>
          <w:divBdr>
            <w:top w:val="none" w:sz="0" w:space="0" w:color="auto"/>
            <w:left w:val="none" w:sz="0" w:space="0" w:color="auto"/>
            <w:bottom w:val="none" w:sz="0" w:space="0" w:color="auto"/>
            <w:right w:val="none" w:sz="0" w:space="0" w:color="auto"/>
          </w:divBdr>
        </w:div>
        <w:div w:id="1854225223">
          <w:marLeft w:val="648"/>
          <w:marRight w:val="0"/>
          <w:marTop w:val="140"/>
          <w:marBottom w:val="0"/>
          <w:divBdr>
            <w:top w:val="none" w:sz="0" w:space="0" w:color="auto"/>
            <w:left w:val="none" w:sz="0" w:space="0" w:color="auto"/>
            <w:bottom w:val="none" w:sz="0" w:space="0" w:color="auto"/>
            <w:right w:val="none" w:sz="0" w:space="0" w:color="auto"/>
          </w:divBdr>
        </w:div>
        <w:div w:id="759331704">
          <w:marLeft w:val="648"/>
          <w:marRight w:val="0"/>
          <w:marTop w:val="140"/>
          <w:marBottom w:val="0"/>
          <w:divBdr>
            <w:top w:val="none" w:sz="0" w:space="0" w:color="auto"/>
            <w:left w:val="none" w:sz="0" w:space="0" w:color="auto"/>
            <w:bottom w:val="none" w:sz="0" w:space="0" w:color="auto"/>
            <w:right w:val="none" w:sz="0" w:space="0" w:color="auto"/>
          </w:divBdr>
        </w:div>
        <w:div w:id="1758868983">
          <w:marLeft w:val="1570"/>
          <w:marRight w:val="0"/>
          <w:marTop w:val="115"/>
          <w:marBottom w:val="0"/>
          <w:divBdr>
            <w:top w:val="none" w:sz="0" w:space="0" w:color="auto"/>
            <w:left w:val="none" w:sz="0" w:space="0" w:color="auto"/>
            <w:bottom w:val="none" w:sz="0" w:space="0" w:color="auto"/>
            <w:right w:val="none" w:sz="0" w:space="0" w:color="auto"/>
          </w:divBdr>
        </w:div>
        <w:div w:id="1567764876">
          <w:marLeft w:val="1570"/>
          <w:marRight w:val="0"/>
          <w:marTop w:val="115"/>
          <w:marBottom w:val="0"/>
          <w:divBdr>
            <w:top w:val="none" w:sz="0" w:space="0" w:color="auto"/>
            <w:left w:val="none" w:sz="0" w:space="0" w:color="auto"/>
            <w:bottom w:val="none" w:sz="0" w:space="0" w:color="auto"/>
            <w:right w:val="none" w:sz="0" w:space="0" w:color="auto"/>
          </w:divBdr>
        </w:div>
        <w:div w:id="1730108802">
          <w:marLeft w:val="1570"/>
          <w:marRight w:val="0"/>
          <w:marTop w:val="115"/>
          <w:marBottom w:val="0"/>
          <w:divBdr>
            <w:top w:val="none" w:sz="0" w:space="0" w:color="auto"/>
            <w:left w:val="none" w:sz="0" w:space="0" w:color="auto"/>
            <w:bottom w:val="none" w:sz="0" w:space="0" w:color="auto"/>
            <w:right w:val="none" w:sz="0" w:space="0" w:color="auto"/>
          </w:divBdr>
        </w:div>
        <w:div w:id="1827865304">
          <w:marLeft w:val="1570"/>
          <w:marRight w:val="0"/>
          <w:marTop w:val="115"/>
          <w:marBottom w:val="0"/>
          <w:divBdr>
            <w:top w:val="none" w:sz="0" w:space="0" w:color="auto"/>
            <w:left w:val="none" w:sz="0" w:space="0" w:color="auto"/>
            <w:bottom w:val="none" w:sz="0" w:space="0" w:color="auto"/>
            <w:right w:val="none" w:sz="0" w:space="0" w:color="auto"/>
          </w:divBdr>
        </w:div>
        <w:div w:id="257326752">
          <w:marLeft w:val="1987"/>
          <w:marRight w:val="0"/>
          <w:marTop w:val="106"/>
          <w:marBottom w:val="0"/>
          <w:divBdr>
            <w:top w:val="none" w:sz="0" w:space="0" w:color="auto"/>
            <w:left w:val="none" w:sz="0" w:space="0" w:color="auto"/>
            <w:bottom w:val="none" w:sz="0" w:space="0" w:color="auto"/>
            <w:right w:val="none" w:sz="0" w:space="0" w:color="auto"/>
          </w:divBdr>
        </w:div>
        <w:div w:id="2113671680">
          <w:marLeft w:val="648"/>
          <w:marRight w:val="0"/>
          <w:marTop w:val="140"/>
          <w:marBottom w:val="0"/>
          <w:divBdr>
            <w:top w:val="none" w:sz="0" w:space="0" w:color="auto"/>
            <w:left w:val="none" w:sz="0" w:space="0" w:color="auto"/>
            <w:bottom w:val="none" w:sz="0" w:space="0" w:color="auto"/>
            <w:right w:val="none" w:sz="0" w:space="0" w:color="auto"/>
          </w:divBdr>
        </w:div>
        <w:div w:id="168714611">
          <w:marLeft w:val="648"/>
          <w:marRight w:val="0"/>
          <w:marTop w:val="140"/>
          <w:marBottom w:val="0"/>
          <w:divBdr>
            <w:top w:val="none" w:sz="0" w:space="0" w:color="auto"/>
            <w:left w:val="none" w:sz="0" w:space="0" w:color="auto"/>
            <w:bottom w:val="none" w:sz="0" w:space="0" w:color="auto"/>
            <w:right w:val="none" w:sz="0" w:space="0" w:color="auto"/>
          </w:divBdr>
        </w:div>
        <w:div w:id="627053563">
          <w:marLeft w:val="648"/>
          <w:marRight w:val="0"/>
          <w:marTop w:val="140"/>
          <w:marBottom w:val="0"/>
          <w:divBdr>
            <w:top w:val="none" w:sz="0" w:space="0" w:color="auto"/>
            <w:left w:val="none" w:sz="0" w:space="0" w:color="auto"/>
            <w:bottom w:val="none" w:sz="0" w:space="0" w:color="auto"/>
            <w:right w:val="none" w:sz="0" w:space="0" w:color="auto"/>
          </w:divBdr>
        </w:div>
        <w:div w:id="218177896">
          <w:marLeft w:val="648"/>
          <w:marRight w:val="0"/>
          <w:marTop w:val="140"/>
          <w:marBottom w:val="0"/>
          <w:divBdr>
            <w:top w:val="none" w:sz="0" w:space="0" w:color="auto"/>
            <w:left w:val="none" w:sz="0" w:space="0" w:color="auto"/>
            <w:bottom w:val="none" w:sz="0" w:space="0" w:color="auto"/>
            <w:right w:val="none" w:sz="0" w:space="0" w:color="auto"/>
          </w:divBdr>
        </w:div>
        <w:div w:id="497811654">
          <w:marLeft w:val="648"/>
          <w:marRight w:val="0"/>
          <w:marTop w:val="140"/>
          <w:marBottom w:val="0"/>
          <w:divBdr>
            <w:top w:val="none" w:sz="0" w:space="0" w:color="auto"/>
            <w:left w:val="none" w:sz="0" w:space="0" w:color="auto"/>
            <w:bottom w:val="none" w:sz="0" w:space="0" w:color="auto"/>
            <w:right w:val="none" w:sz="0" w:space="0" w:color="auto"/>
          </w:divBdr>
        </w:div>
        <w:div w:id="743602099">
          <w:marLeft w:val="648"/>
          <w:marRight w:val="0"/>
          <w:marTop w:val="140"/>
          <w:marBottom w:val="0"/>
          <w:divBdr>
            <w:top w:val="none" w:sz="0" w:space="0" w:color="auto"/>
            <w:left w:val="none" w:sz="0" w:space="0" w:color="auto"/>
            <w:bottom w:val="none" w:sz="0" w:space="0" w:color="auto"/>
            <w:right w:val="none" w:sz="0" w:space="0" w:color="auto"/>
          </w:divBdr>
        </w:div>
        <w:div w:id="1012490130">
          <w:marLeft w:val="648"/>
          <w:marRight w:val="0"/>
          <w:marTop w:val="140"/>
          <w:marBottom w:val="0"/>
          <w:divBdr>
            <w:top w:val="none" w:sz="0" w:space="0" w:color="auto"/>
            <w:left w:val="none" w:sz="0" w:space="0" w:color="auto"/>
            <w:bottom w:val="none" w:sz="0" w:space="0" w:color="auto"/>
            <w:right w:val="none" w:sz="0" w:space="0" w:color="auto"/>
          </w:divBdr>
        </w:div>
        <w:div w:id="2005207327">
          <w:marLeft w:val="648"/>
          <w:marRight w:val="0"/>
          <w:marTop w:val="140"/>
          <w:marBottom w:val="0"/>
          <w:divBdr>
            <w:top w:val="none" w:sz="0" w:space="0" w:color="auto"/>
            <w:left w:val="none" w:sz="0" w:space="0" w:color="auto"/>
            <w:bottom w:val="none" w:sz="0" w:space="0" w:color="auto"/>
            <w:right w:val="none" w:sz="0" w:space="0" w:color="auto"/>
          </w:divBdr>
        </w:div>
        <w:div w:id="7753034">
          <w:marLeft w:val="648"/>
          <w:marRight w:val="0"/>
          <w:marTop w:val="140"/>
          <w:marBottom w:val="0"/>
          <w:divBdr>
            <w:top w:val="none" w:sz="0" w:space="0" w:color="auto"/>
            <w:left w:val="none" w:sz="0" w:space="0" w:color="auto"/>
            <w:bottom w:val="none" w:sz="0" w:space="0" w:color="auto"/>
            <w:right w:val="none" w:sz="0" w:space="0" w:color="auto"/>
          </w:divBdr>
        </w:div>
        <w:div w:id="815142602">
          <w:marLeft w:val="648"/>
          <w:marRight w:val="0"/>
          <w:marTop w:val="140"/>
          <w:marBottom w:val="0"/>
          <w:divBdr>
            <w:top w:val="none" w:sz="0" w:space="0" w:color="auto"/>
            <w:left w:val="none" w:sz="0" w:space="0" w:color="auto"/>
            <w:bottom w:val="none" w:sz="0" w:space="0" w:color="auto"/>
            <w:right w:val="none" w:sz="0" w:space="0" w:color="auto"/>
          </w:divBdr>
        </w:div>
        <w:div w:id="1659265542">
          <w:marLeft w:val="648"/>
          <w:marRight w:val="0"/>
          <w:marTop w:val="140"/>
          <w:marBottom w:val="0"/>
          <w:divBdr>
            <w:top w:val="none" w:sz="0" w:space="0" w:color="auto"/>
            <w:left w:val="none" w:sz="0" w:space="0" w:color="auto"/>
            <w:bottom w:val="none" w:sz="0" w:space="0" w:color="auto"/>
            <w:right w:val="none" w:sz="0" w:space="0" w:color="auto"/>
          </w:divBdr>
        </w:div>
        <w:div w:id="631793022">
          <w:marLeft w:val="648"/>
          <w:marRight w:val="0"/>
          <w:marTop w:val="140"/>
          <w:marBottom w:val="0"/>
          <w:divBdr>
            <w:top w:val="none" w:sz="0" w:space="0" w:color="auto"/>
            <w:left w:val="none" w:sz="0" w:space="0" w:color="auto"/>
            <w:bottom w:val="none" w:sz="0" w:space="0" w:color="auto"/>
            <w:right w:val="none" w:sz="0" w:space="0" w:color="auto"/>
          </w:divBdr>
        </w:div>
        <w:div w:id="1128082340">
          <w:marLeft w:val="648"/>
          <w:marRight w:val="0"/>
          <w:marTop w:val="140"/>
          <w:marBottom w:val="0"/>
          <w:divBdr>
            <w:top w:val="none" w:sz="0" w:space="0" w:color="auto"/>
            <w:left w:val="none" w:sz="0" w:space="0" w:color="auto"/>
            <w:bottom w:val="none" w:sz="0" w:space="0" w:color="auto"/>
            <w:right w:val="none" w:sz="0" w:space="0" w:color="auto"/>
          </w:divBdr>
        </w:div>
        <w:div w:id="1377894717">
          <w:marLeft w:val="648"/>
          <w:marRight w:val="0"/>
          <w:marTop w:val="140"/>
          <w:marBottom w:val="0"/>
          <w:divBdr>
            <w:top w:val="none" w:sz="0" w:space="0" w:color="auto"/>
            <w:left w:val="none" w:sz="0" w:space="0" w:color="auto"/>
            <w:bottom w:val="none" w:sz="0" w:space="0" w:color="auto"/>
            <w:right w:val="none" w:sz="0" w:space="0" w:color="auto"/>
          </w:divBdr>
        </w:div>
        <w:div w:id="146827241">
          <w:marLeft w:val="648"/>
          <w:marRight w:val="0"/>
          <w:marTop w:val="140"/>
          <w:marBottom w:val="0"/>
          <w:divBdr>
            <w:top w:val="none" w:sz="0" w:space="0" w:color="auto"/>
            <w:left w:val="none" w:sz="0" w:space="0" w:color="auto"/>
            <w:bottom w:val="none" w:sz="0" w:space="0" w:color="auto"/>
            <w:right w:val="none" w:sz="0" w:space="0" w:color="auto"/>
          </w:divBdr>
        </w:div>
        <w:div w:id="1888645770">
          <w:marLeft w:val="648"/>
          <w:marRight w:val="0"/>
          <w:marTop w:val="140"/>
          <w:marBottom w:val="0"/>
          <w:divBdr>
            <w:top w:val="none" w:sz="0" w:space="0" w:color="auto"/>
            <w:left w:val="none" w:sz="0" w:space="0" w:color="auto"/>
            <w:bottom w:val="none" w:sz="0" w:space="0" w:color="auto"/>
            <w:right w:val="none" w:sz="0" w:space="0" w:color="auto"/>
          </w:divBdr>
        </w:div>
        <w:div w:id="1252851999">
          <w:marLeft w:val="648"/>
          <w:marRight w:val="0"/>
          <w:marTop w:val="140"/>
          <w:marBottom w:val="0"/>
          <w:divBdr>
            <w:top w:val="none" w:sz="0" w:space="0" w:color="auto"/>
            <w:left w:val="none" w:sz="0" w:space="0" w:color="auto"/>
            <w:bottom w:val="none" w:sz="0" w:space="0" w:color="auto"/>
            <w:right w:val="none" w:sz="0" w:space="0" w:color="auto"/>
          </w:divBdr>
        </w:div>
        <w:div w:id="448356510">
          <w:marLeft w:val="1166"/>
          <w:marRight w:val="0"/>
          <w:marTop w:val="125"/>
          <w:marBottom w:val="0"/>
          <w:divBdr>
            <w:top w:val="none" w:sz="0" w:space="0" w:color="auto"/>
            <w:left w:val="none" w:sz="0" w:space="0" w:color="auto"/>
            <w:bottom w:val="none" w:sz="0" w:space="0" w:color="auto"/>
            <w:right w:val="none" w:sz="0" w:space="0" w:color="auto"/>
          </w:divBdr>
        </w:div>
        <w:div w:id="927539799">
          <w:marLeft w:val="648"/>
          <w:marRight w:val="0"/>
          <w:marTop w:val="140"/>
          <w:marBottom w:val="0"/>
          <w:divBdr>
            <w:top w:val="none" w:sz="0" w:space="0" w:color="auto"/>
            <w:left w:val="none" w:sz="0" w:space="0" w:color="auto"/>
            <w:bottom w:val="none" w:sz="0" w:space="0" w:color="auto"/>
            <w:right w:val="none" w:sz="0" w:space="0" w:color="auto"/>
          </w:divBdr>
        </w:div>
        <w:div w:id="1945109550">
          <w:marLeft w:val="648"/>
          <w:marRight w:val="0"/>
          <w:marTop w:val="140"/>
          <w:marBottom w:val="0"/>
          <w:divBdr>
            <w:top w:val="none" w:sz="0" w:space="0" w:color="auto"/>
            <w:left w:val="none" w:sz="0" w:space="0" w:color="auto"/>
            <w:bottom w:val="none" w:sz="0" w:space="0" w:color="auto"/>
            <w:right w:val="none" w:sz="0" w:space="0" w:color="auto"/>
          </w:divBdr>
        </w:div>
        <w:div w:id="1338537542">
          <w:marLeft w:val="648"/>
          <w:marRight w:val="0"/>
          <w:marTop w:val="140"/>
          <w:marBottom w:val="0"/>
          <w:divBdr>
            <w:top w:val="none" w:sz="0" w:space="0" w:color="auto"/>
            <w:left w:val="none" w:sz="0" w:space="0" w:color="auto"/>
            <w:bottom w:val="none" w:sz="0" w:space="0" w:color="auto"/>
            <w:right w:val="none" w:sz="0" w:space="0" w:color="auto"/>
          </w:divBdr>
        </w:div>
        <w:div w:id="236479946">
          <w:marLeft w:val="648"/>
          <w:marRight w:val="0"/>
          <w:marTop w:val="140"/>
          <w:marBottom w:val="0"/>
          <w:divBdr>
            <w:top w:val="none" w:sz="0" w:space="0" w:color="auto"/>
            <w:left w:val="none" w:sz="0" w:space="0" w:color="auto"/>
            <w:bottom w:val="none" w:sz="0" w:space="0" w:color="auto"/>
            <w:right w:val="none" w:sz="0" w:space="0" w:color="auto"/>
          </w:divBdr>
        </w:div>
        <w:div w:id="589043591">
          <w:marLeft w:val="648"/>
          <w:marRight w:val="0"/>
          <w:marTop w:val="140"/>
          <w:marBottom w:val="0"/>
          <w:divBdr>
            <w:top w:val="none" w:sz="0" w:space="0" w:color="auto"/>
            <w:left w:val="none" w:sz="0" w:space="0" w:color="auto"/>
            <w:bottom w:val="none" w:sz="0" w:space="0" w:color="auto"/>
            <w:right w:val="none" w:sz="0" w:space="0" w:color="auto"/>
          </w:divBdr>
        </w:div>
        <w:div w:id="495803694">
          <w:marLeft w:val="648"/>
          <w:marRight w:val="0"/>
          <w:marTop w:val="140"/>
          <w:marBottom w:val="0"/>
          <w:divBdr>
            <w:top w:val="none" w:sz="0" w:space="0" w:color="auto"/>
            <w:left w:val="none" w:sz="0" w:space="0" w:color="auto"/>
            <w:bottom w:val="none" w:sz="0" w:space="0" w:color="auto"/>
            <w:right w:val="none" w:sz="0" w:space="0" w:color="auto"/>
          </w:divBdr>
        </w:div>
        <w:div w:id="1424640988">
          <w:marLeft w:val="648"/>
          <w:marRight w:val="0"/>
          <w:marTop w:val="140"/>
          <w:marBottom w:val="0"/>
          <w:divBdr>
            <w:top w:val="none" w:sz="0" w:space="0" w:color="auto"/>
            <w:left w:val="none" w:sz="0" w:space="0" w:color="auto"/>
            <w:bottom w:val="none" w:sz="0" w:space="0" w:color="auto"/>
            <w:right w:val="none" w:sz="0" w:space="0" w:color="auto"/>
          </w:divBdr>
        </w:div>
        <w:div w:id="1481844335">
          <w:marLeft w:val="648"/>
          <w:marRight w:val="0"/>
          <w:marTop w:val="140"/>
          <w:marBottom w:val="0"/>
          <w:divBdr>
            <w:top w:val="none" w:sz="0" w:space="0" w:color="auto"/>
            <w:left w:val="none" w:sz="0" w:space="0" w:color="auto"/>
            <w:bottom w:val="none" w:sz="0" w:space="0" w:color="auto"/>
            <w:right w:val="none" w:sz="0" w:space="0" w:color="auto"/>
          </w:divBdr>
        </w:div>
        <w:div w:id="2135174725">
          <w:marLeft w:val="648"/>
          <w:marRight w:val="0"/>
          <w:marTop w:val="140"/>
          <w:marBottom w:val="0"/>
          <w:divBdr>
            <w:top w:val="none" w:sz="0" w:space="0" w:color="auto"/>
            <w:left w:val="none" w:sz="0" w:space="0" w:color="auto"/>
            <w:bottom w:val="none" w:sz="0" w:space="0" w:color="auto"/>
            <w:right w:val="none" w:sz="0" w:space="0" w:color="auto"/>
          </w:divBdr>
        </w:div>
        <w:div w:id="811867328">
          <w:marLeft w:val="648"/>
          <w:marRight w:val="0"/>
          <w:marTop w:val="140"/>
          <w:marBottom w:val="0"/>
          <w:divBdr>
            <w:top w:val="none" w:sz="0" w:space="0" w:color="auto"/>
            <w:left w:val="none" w:sz="0" w:space="0" w:color="auto"/>
            <w:bottom w:val="none" w:sz="0" w:space="0" w:color="auto"/>
            <w:right w:val="none" w:sz="0" w:space="0" w:color="auto"/>
          </w:divBdr>
        </w:div>
        <w:div w:id="2036079202">
          <w:marLeft w:val="648"/>
          <w:marRight w:val="0"/>
          <w:marTop w:val="140"/>
          <w:marBottom w:val="0"/>
          <w:divBdr>
            <w:top w:val="none" w:sz="0" w:space="0" w:color="auto"/>
            <w:left w:val="none" w:sz="0" w:space="0" w:color="auto"/>
            <w:bottom w:val="none" w:sz="0" w:space="0" w:color="auto"/>
            <w:right w:val="none" w:sz="0" w:space="0" w:color="auto"/>
          </w:divBdr>
        </w:div>
        <w:div w:id="516388983">
          <w:marLeft w:val="648"/>
          <w:marRight w:val="0"/>
          <w:marTop w:val="140"/>
          <w:marBottom w:val="0"/>
          <w:divBdr>
            <w:top w:val="none" w:sz="0" w:space="0" w:color="auto"/>
            <w:left w:val="none" w:sz="0" w:space="0" w:color="auto"/>
            <w:bottom w:val="none" w:sz="0" w:space="0" w:color="auto"/>
            <w:right w:val="none" w:sz="0" w:space="0" w:color="auto"/>
          </w:divBdr>
        </w:div>
        <w:div w:id="367337501">
          <w:marLeft w:val="648"/>
          <w:marRight w:val="0"/>
          <w:marTop w:val="140"/>
          <w:marBottom w:val="0"/>
          <w:divBdr>
            <w:top w:val="none" w:sz="0" w:space="0" w:color="auto"/>
            <w:left w:val="none" w:sz="0" w:space="0" w:color="auto"/>
            <w:bottom w:val="none" w:sz="0" w:space="0" w:color="auto"/>
            <w:right w:val="none" w:sz="0" w:space="0" w:color="auto"/>
          </w:divBdr>
        </w:div>
        <w:div w:id="2103065944">
          <w:marLeft w:val="648"/>
          <w:marRight w:val="0"/>
          <w:marTop w:val="140"/>
          <w:marBottom w:val="0"/>
          <w:divBdr>
            <w:top w:val="none" w:sz="0" w:space="0" w:color="auto"/>
            <w:left w:val="none" w:sz="0" w:space="0" w:color="auto"/>
            <w:bottom w:val="none" w:sz="0" w:space="0" w:color="auto"/>
            <w:right w:val="none" w:sz="0" w:space="0" w:color="auto"/>
          </w:divBdr>
        </w:div>
        <w:div w:id="2028091552">
          <w:marLeft w:val="648"/>
          <w:marRight w:val="0"/>
          <w:marTop w:val="140"/>
          <w:marBottom w:val="0"/>
          <w:divBdr>
            <w:top w:val="none" w:sz="0" w:space="0" w:color="auto"/>
            <w:left w:val="none" w:sz="0" w:space="0" w:color="auto"/>
            <w:bottom w:val="none" w:sz="0" w:space="0" w:color="auto"/>
            <w:right w:val="none" w:sz="0" w:space="0" w:color="auto"/>
          </w:divBdr>
        </w:div>
        <w:div w:id="1492333965">
          <w:marLeft w:val="648"/>
          <w:marRight w:val="0"/>
          <w:marTop w:val="140"/>
          <w:marBottom w:val="0"/>
          <w:divBdr>
            <w:top w:val="none" w:sz="0" w:space="0" w:color="auto"/>
            <w:left w:val="none" w:sz="0" w:space="0" w:color="auto"/>
            <w:bottom w:val="none" w:sz="0" w:space="0" w:color="auto"/>
            <w:right w:val="none" w:sz="0" w:space="0" w:color="auto"/>
          </w:divBdr>
        </w:div>
        <w:div w:id="139003504">
          <w:marLeft w:val="648"/>
          <w:marRight w:val="0"/>
          <w:marTop w:val="140"/>
          <w:marBottom w:val="0"/>
          <w:divBdr>
            <w:top w:val="none" w:sz="0" w:space="0" w:color="auto"/>
            <w:left w:val="none" w:sz="0" w:space="0" w:color="auto"/>
            <w:bottom w:val="none" w:sz="0" w:space="0" w:color="auto"/>
            <w:right w:val="none" w:sz="0" w:space="0" w:color="auto"/>
          </w:divBdr>
        </w:div>
        <w:div w:id="254632277">
          <w:marLeft w:val="648"/>
          <w:marRight w:val="0"/>
          <w:marTop w:val="140"/>
          <w:marBottom w:val="0"/>
          <w:divBdr>
            <w:top w:val="none" w:sz="0" w:space="0" w:color="auto"/>
            <w:left w:val="none" w:sz="0" w:space="0" w:color="auto"/>
            <w:bottom w:val="none" w:sz="0" w:space="0" w:color="auto"/>
            <w:right w:val="none" w:sz="0" w:space="0" w:color="auto"/>
          </w:divBdr>
        </w:div>
        <w:div w:id="623997719">
          <w:marLeft w:val="648"/>
          <w:marRight w:val="0"/>
          <w:marTop w:val="140"/>
          <w:marBottom w:val="0"/>
          <w:divBdr>
            <w:top w:val="none" w:sz="0" w:space="0" w:color="auto"/>
            <w:left w:val="none" w:sz="0" w:space="0" w:color="auto"/>
            <w:bottom w:val="none" w:sz="0" w:space="0" w:color="auto"/>
            <w:right w:val="none" w:sz="0" w:space="0" w:color="auto"/>
          </w:divBdr>
        </w:div>
        <w:div w:id="1968664185">
          <w:marLeft w:val="648"/>
          <w:marRight w:val="0"/>
          <w:marTop w:val="140"/>
          <w:marBottom w:val="0"/>
          <w:divBdr>
            <w:top w:val="none" w:sz="0" w:space="0" w:color="auto"/>
            <w:left w:val="none" w:sz="0" w:space="0" w:color="auto"/>
            <w:bottom w:val="none" w:sz="0" w:space="0" w:color="auto"/>
            <w:right w:val="none" w:sz="0" w:space="0" w:color="auto"/>
          </w:divBdr>
        </w:div>
        <w:div w:id="1158573147">
          <w:marLeft w:val="648"/>
          <w:marRight w:val="0"/>
          <w:marTop w:val="140"/>
          <w:marBottom w:val="0"/>
          <w:divBdr>
            <w:top w:val="none" w:sz="0" w:space="0" w:color="auto"/>
            <w:left w:val="none" w:sz="0" w:space="0" w:color="auto"/>
            <w:bottom w:val="none" w:sz="0" w:space="0" w:color="auto"/>
            <w:right w:val="none" w:sz="0" w:space="0" w:color="auto"/>
          </w:divBdr>
        </w:div>
        <w:div w:id="383991083">
          <w:marLeft w:val="648"/>
          <w:marRight w:val="0"/>
          <w:marTop w:val="140"/>
          <w:marBottom w:val="0"/>
          <w:divBdr>
            <w:top w:val="none" w:sz="0" w:space="0" w:color="auto"/>
            <w:left w:val="none" w:sz="0" w:space="0" w:color="auto"/>
            <w:bottom w:val="none" w:sz="0" w:space="0" w:color="auto"/>
            <w:right w:val="none" w:sz="0" w:space="0" w:color="auto"/>
          </w:divBdr>
        </w:div>
        <w:div w:id="840510408">
          <w:marLeft w:val="648"/>
          <w:marRight w:val="0"/>
          <w:marTop w:val="140"/>
          <w:marBottom w:val="0"/>
          <w:divBdr>
            <w:top w:val="none" w:sz="0" w:space="0" w:color="auto"/>
            <w:left w:val="none" w:sz="0" w:space="0" w:color="auto"/>
            <w:bottom w:val="none" w:sz="0" w:space="0" w:color="auto"/>
            <w:right w:val="none" w:sz="0" w:space="0" w:color="auto"/>
          </w:divBdr>
        </w:div>
        <w:div w:id="683213073">
          <w:marLeft w:val="648"/>
          <w:marRight w:val="0"/>
          <w:marTop w:val="140"/>
          <w:marBottom w:val="0"/>
          <w:divBdr>
            <w:top w:val="none" w:sz="0" w:space="0" w:color="auto"/>
            <w:left w:val="none" w:sz="0" w:space="0" w:color="auto"/>
            <w:bottom w:val="none" w:sz="0" w:space="0" w:color="auto"/>
            <w:right w:val="none" w:sz="0" w:space="0" w:color="auto"/>
          </w:divBdr>
        </w:div>
        <w:div w:id="55394275">
          <w:marLeft w:val="648"/>
          <w:marRight w:val="0"/>
          <w:marTop w:val="140"/>
          <w:marBottom w:val="0"/>
          <w:divBdr>
            <w:top w:val="none" w:sz="0" w:space="0" w:color="auto"/>
            <w:left w:val="none" w:sz="0" w:space="0" w:color="auto"/>
            <w:bottom w:val="none" w:sz="0" w:space="0" w:color="auto"/>
            <w:right w:val="none" w:sz="0" w:space="0" w:color="auto"/>
          </w:divBdr>
        </w:div>
        <w:div w:id="1948272121">
          <w:marLeft w:val="648"/>
          <w:marRight w:val="0"/>
          <w:marTop w:val="140"/>
          <w:marBottom w:val="0"/>
          <w:divBdr>
            <w:top w:val="none" w:sz="0" w:space="0" w:color="auto"/>
            <w:left w:val="none" w:sz="0" w:space="0" w:color="auto"/>
            <w:bottom w:val="none" w:sz="0" w:space="0" w:color="auto"/>
            <w:right w:val="none" w:sz="0" w:space="0" w:color="auto"/>
          </w:divBdr>
        </w:div>
        <w:div w:id="1837574825">
          <w:marLeft w:val="648"/>
          <w:marRight w:val="0"/>
          <w:marTop w:val="140"/>
          <w:marBottom w:val="0"/>
          <w:divBdr>
            <w:top w:val="none" w:sz="0" w:space="0" w:color="auto"/>
            <w:left w:val="none" w:sz="0" w:space="0" w:color="auto"/>
            <w:bottom w:val="none" w:sz="0" w:space="0" w:color="auto"/>
            <w:right w:val="none" w:sz="0" w:space="0" w:color="auto"/>
          </w:divBdr>
        </w:div>
        <w:div w:id="893127807">
          <w:marLeft w:val="648"/>
          <w:marRight w:val="0"/>
          <w:marTop w:val="140"/>
          <w:marBottom w:val="0"/>
          <w:divBdr>
            <w:top w:val="none" w:sz="0" w:space="0" w:color="auto"/>
            <w:left w:val="none" w:sz="0" w:space="0" w:color="auto"/>
            <w:bottom w:val="none" w:sz="0" w:space="0" w:color="auto"/>
            <w:right w:val="none" w:sz="0" w:space="0" w:color="auto"/>
          </w:divBdr>
        </w:div>
        <w:div w:id="1981812015">
          <w:marLeft w:val="648"/>
          <w:marRight w:val="0"/>
          <w:marTop w:val="140"/>
          <w:marBottom w:val="0"/>
          <w:divBdr>
            <w:top w:val="none" w:sz="0" w:space="0" w:color="auto"/>
            <w:left w:val="none" w:sz="0" w:space="0" w:color="auto"/>
            <w:bottom w:val="none" w:sz="0" w:space="0" w:color="auto"/>
            <w:right w:val="none" w:sz="0" w:space="0" w:color="auto"/>
          </w:divBdr>
        </w:div>
        <w:div w:id="1537883999">
          <w:marLeft w:val="648"/>
          <w:marRight w:val="0"/>
          <w:marTop w:val="140"/>
          <w:marBottom w:val="0"/>
          <w:divBdr>
            <w:top w:val="none" w:sz="0" w:space="0" w:color="auto"/>
            <w:left w:val="none" w:sz="0" w:space="0" w:color="auto"/>
            <w:bottom w:val="none" w:sz="0" w:space="0" w:color="auto"/>
            <w:right w:val="none" w:sz="0" w:space="0" w:color="auto"/>
          </w:divBdr>
        </w:div>
        <w:div w:id="728043138">
          <w:marLeft w:val="648"/>
          <w:marRight w:val="0"/>
          <w:marTop w:val="140"/>
          <w:marBottom w:val="0"/>
          <w:divBdr>
            <w:top w:val="none" w:sz="0" w:space="0" w:color="auto"/>
            <w:left w:val="none" w:sz="0" w:space="0" w:color="auto"/>
            <w:bottom w:val="none" w:sz="0" w:space="0" w:color="auto"/>
            <w:right w:val="none" w:sz="0" w:space="0" w:color="auto"/>
          </w:divBdr>
        </w:div>
        <w:div w:id="204678451">
          <w:marLeft w:val="648"/>
          <w:marRight w:val="0"/>
          <w:marTop w:val="140"/>
          <w:marBottom w:val="0"/>
          <w:divBdr>
            <w:top w:val="none" w:sz="0" w:space="0" w:color="auto"/>
            <w:left w:val="none" w:sz="0" w:space="0" w:color="auto"/>
            <w:bottom w:val="none" w:sz="0" w:space="0" w:color="auto"/>
            <w:right w:val="none" w:sz="0" w:space="0" w:color="auto"/>
          </w:divBdr>
        </w:div>
        <w:div w:id="527716055">
          <w:marLeft w:val="648"/>
          <w:marRight w:val="0"/>
          <w:marTop w:val="140"/>
          <w:marBottom w:val="0"/>
          <w:divBdr>
            <w:top w:val="none" w:sz="0" w:space="0" w:color="auto"/>
            <w:left w:val="none" w:sz="0" w:space="0" w:color="auto"/>
            <w:bottom w:val="none" w:sz="0" w:space="0" w:color="auto"/>
            <w:right w:val="none" w:sz="0" w:space="0" w:color="auto"/>
          </w:divBdr>
        </w:div>
        <w:div w:id="669410903">
          <w:marLeft w:val="648"/>
          <w:marRight w:val="0"/>
          <w:marTop w:val="140"/>
          <w:marBottom w:val="0"/>
          <w:divBdr>
            <w:top w:val="none" w:sz="0" w:space="0" w:color="auto"/>
            <w:left w:val="none" w:sz="0" w:space="0" w:color="auto"/>
            <w:bottom w:val="none" w:sz="0" w:space="0" w:color="auto"/>
            <w:right w:val="none" w:sz="0" w:space="0" w:color="auto"/>
          </w:divBdr>
        </w:div>
        <w:div w:id="1204244399">
          <w:marLeft w:val="648"/>
          <w:marRight w:val="0"/>
          <w:marTop w:val="140"/>
          <w:marBottom w:val="0"/>
          <w:divBdr>
            <w:top w:val="none" w:sz="0" w:space="0" w:color="auto"/>
            <w:left w:val="none" w:sz="0" w:space="0" w:color="auto"/>
            <w:bottom w:val="none" w:sz="0" w:space="0" w:color="auto"/>
            <w:right w:val="none" w:sz="0" w:space="0" w:color="auto"/>
          </w:divBdr>
        </w:div>
        <w:div w:id="35352767">
          <w:marLeft w:val="648"/>
          <w:marRight w:val="0"/>
          <w:marTop w:val="140"/>
          <w:marBottom w:val="0"/>
          <w:divBdr>
            <w:top w:val="none" w:sz="0" w:space="0" w:color="auto"/>
            <w:left w:val="none" w:sz="0" w:space="0" w:color="auto"/>
            <w:bottom w:val="none" w:sz="0" w:space="0" w:color="auto"/>
            <w:right w:val="none" w:sz="0" w:space="0" w:color="auto"/>
          </w:divBdr>
        </w:div>
        <w:div w:id="1933320650">
          <w:marLeft w:val="648"/>
          <w:marRight w:val="0"/>
          <w:marTop w:val="140"/>
          <w:marBottom w:val="0"/>
          <w:divBdr>
            <w:top w:val="none" w:sz="0" w:space="0" w:color="auto"/>
            <w:left w:val="none" w:sz="0" w:space="0" w:color="auto"/>
            <w:bottom w:val="none" w:sz="0" w:space="0" w:color="auto"/>
            <w:right w:val="none" w:sz="0" w:space="0" w:color="auto"/>
          </w:divBdr>
        </w:div>
        <w:div w:id="1596135084">
          <w:marLeft w:val="648"/>
          <w:marRight w:val="0"/>
          <w:marTop w:val="140"/>
          <w:marBottom w:val="0"/>
          <w:divBdr>
            <w:top w:val="none" w:sz="0" w:space="0" w:color="auto"/>
            <w:left w:val="none" w:sz="0" w:space="0" w:color="auto"/>
            <w:bottom w:val="none" w:sz="0" w:space="0" w:color="auto"/>
            <w:right w:val="none" w:sz="0" w:space="0" w:color="auto"/>
          </w:divBdr>
        </w:div>
        <w:div w:id="1264070671">
          <w:marLeft w:val="648"/>
          <w:marRight w:val="0"/>
          <w:marTop w:val="140"/>
          <w:marBottom w:val="0"/>
          <w:divBdr>
            <w:top w:val="none" w:sz="0" w:space="0" w:color="auto"/>
            <w:left w:val="none" w:sz="0" w:space="0" w:color="auto"/>
            <w:bottom w:val="none" w:sz="0" w:space="0" w:color="auto"/>
            <w:right w:val="none" w:sz="0" w:space="0" w:color="auto"/>
          </w:divBdr>
        </w:div>
        <w:div w:id="1456630746">
          <w:marLeft w:val="648"/>
          <w:marRight w:val="0"/>
          <w:marTop w:val="140"/>
          <w:marBottom w:val="0"/>
          <w:divBdr>
            <w:top w:val="none" w:sz="0" w:space="0" w:color="auto"/>
            <w:left w:val="none" w:sz="0" w:space="0" w:color="auto"/>
            <w:bottom w:val="none" w:sz="0" w:space="0" w:color="auto"/>
            <w:right w:val="none" w:sz="0" w:space="0" w:color="auto"/>
          </w:divBdr>
        </w:div>
        <w:div w:id="709039291">
          <w:marLeft w:val="648"/>
          <w:marRight w:val="0"/>
          <w:marTop w:val="140"/>
          <w:marBottom w:val="0"/>
          <w:divBdr>
            <w:top w:val="none" w:sz="0" w:space="0" w:color="auto"/>
            <w:left w:val="none" w:sz="0" w:space="0" w:color="auto"/>
            <w:bottom w:val="none" w:sz="0" w:space="0" w:color="auto"/>
            <w:right w:val="none" w:sz="0" w:space="0" w:color="auto"/>
          </w:divBdr>
        </w:div>
        <w:div w:id="1465928861">
          <w:marLeft w:val="648"/>
          <w:marRight w:val="0"/>
          <w:marTop w:val="140"/>
          <w:marBottom w:val="0"/>
          <w:divBdr>
            <w:top w:val="none" w:sz="0" w:space="0" w:color="auto"/>
            <w:left w:val="none" w:sz="0" w:space="0" w:color="auto"/>
            <w:bottom w:val="none" w:sz="0" w:space="0" w:color="auto"/>
            <w:right w:val="none" w:sz="0" w:space="0" w:color="auto"/>
          </w:divBdr>
        </w:div>
        <w:div w:id="1060977847">
          <w:marLeft w:val="648"/>
          <w:marRight w:val="0"/>
          <w:marTop w:val="140"/>
          <w:marBottom w:val="0"/>
          <w:divBdr>
            <w:top w:val="none" w:sz="0" w:space="0" w:color="auto"/>
            <w:left w:val="none" w:sz="0" w:space="0" w:color="auto"/>
            <w:bottom w:val="none" w:sz="0" w:space="0" w:color="auto"/>
            <w:right w:val="none" w:sz="0" w:space="0" w:color="auto"/>
          </w:divBdr>
        </w:div>
        <w:div w:id="1643849837">
          <w:marLeft w:val="648"/>
          <w:marRight w:val="0"/>
          <w:marTop w:val="140"/>
          <w:marBottom w:val="0"/>
          <w:divBdr>
            <w:top w:val="none" w:sz="0" w:space="0" w:color="auto"/>
            <w:left w:val="none" w:sz="0" w:space="0" w:color="auto"/>
            <w:bottom w:val="none" w:sz="0" w:space="0" w:color="auto"/>
            <w:right w:val="none" w:sz="0" w:space="0" w:color="auto"/>
          </w:divBdr>
        </w:div>
        <w:div w:id="1849127443">
          <w:marLeft w:val="648"/>
          <w:marRight w:val="0"/>
          <w:marTop w:val="140"/>
          <w:marBottom w:val="0"/>
          <w:divBdr>
            <w:top w:val="none" w:sz="0" w:space="0" w:color="auto"/>
            <w:left w:val="none" w:sz="0" w:space="0" w:color="auto"/>
            <w:bottom w:val="none" w:sz="0" w:space="0" w:color="auto"/>
            <w:right w:val="none" w:sz="0" w:space="0" w:color="auto"/>
          </w:divBdr>
        </w:div>
        <w:div w:id="2087678746">
          <w:marLeft w:val="648"/>
          <w:marRight w:val="0"/>
          <w:marTop w:val="140"/>
          <w:marBottom w:val="0"/>
          <w:divBdr>
            <w:top w:val="none" w:sz="0" w:space="0" w:color="auto"/>
            <w:left w:val="none" w:sz="0" w:space="0" w:color="auto"/>
            <w:bottom w:val="none" w:sz="0" w:space="0" w:color="auto"/>
            <w:right w:val="none" w:sz="0" w:space="0" w:color="auto"/>
          </w:divBdr>
        </w:div>
        <w:div w:id="1228033133">
          <w:marLeft w:val="648"/>
          <w:marRight w:val="0"/>
          <w:marTop w:val="140"/>
          <w:marBottom w:val="0"/>
          <w:divBdr>
            <w:top w:val="none" w:sz="0" w:space="0" w:color="auto"/>
            <w:left w:val="none" w:sz="0" w:space="0" w:color="auto"/>
            <w:bottom w:val="none" w:sz="0" w:space="0" w:color="auto"/>
            <w:right w:val="none" w:sz="0" w:space="0" w:color="auto"/>
          </w:divBdr>
        </w:div>
        <w:div w:id="196821433">
          <w:marLeft w:val="648"/>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emf"/><Relationship Id="rId42" Type="http://schemas.openxmlformats.org/officeDocument/2006/relationships/hyperlink" Target="http://en.wikipedia.org/wiki/File:Flag_of_Japan.svg" TargetMode="External"/><Relationship Id="rId47" Type="http://schemas.openxmlformats.org/officeDocument/2006/relationships/hyperlink" Target="http://en.wikipedia.org/wiki/Russia" TargetMode="External"/><Relationship Id="rId63" Type="http://schemas.openxmlformats.org/officeDocument/2006/relationships/image" Target="media/image37.jpeg"/><Relationship Id="rId68" Type="http://schemas.openxmlformats.org/officeDocument/2006/relationships/image" Target="media/image40.png"/><Relationship Id="rId84" Type="http://schemas.openxmlformats.org/officeDocument/2006/relationships/hyperlink" Target="http://www.quickmba.com/strategy/porter.shtml" TargetMode="External"/><Relationship Id="rId89" Type="http://schemas.openxmlformats.org/officeDocument/2006/relationships/hyperlink" Target="http://www.nirs.org/factsheets/lesanduraniumenrichment.htm"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hyperlink" Target="http://www.linkedin.com/companies/urenco"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07" Type="http://schemas.openxmlformats.org/officeDocument/2006/relationships/theme" Target="theme/theme1.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hyperlink" Target="http://en.wikipedia.org/wiki/File:Flag_of_Russia.svg" TargetMode="External"/><Relationship Id="rId53" Type="http://schemas.openxmlformats.org/officeDocument/2006/relationships/hyperlink" Target="http://en.wikipedia.org/wiki/South_Korea" TargetMode="External"/><Relationship Id="rId58" Type="http://schemas.openxmlformats.org/officeDocument/2006/relationships/image" Target="media/image33.png"/><Relationship Id="rId66" Type="http://schemas.openxmlformats.org/officeDocument/2006/relationships/image" Target="media/image38.gif"/><Relationship Id="rId74" Type="http://schemas.openxmlformats.org/officeDocument/2006/relationships/footer" Target="footer1.xml"/><Relationship Id="rId79" Type="http://schemas.openxmlformats.org/officeDocument/2006/relationships/hyperlink" Target="http://www.world-nuclear.org/John_Ritch_speeches/John_Ritch_paris210305.html" TargetMode="External"/><Relationship Id="rId87" Type="http://schemas.openxmlformats.org/officeDocument/2006/relationships/hyperlink" Target="http://www.nrc.gov/about-nrc/governing-laws.html#llrwpaa-1985" TargetMode="External"/><Relationship Id="rId102" Type="http://schemas.openxmlformats.org/officeDocument/2006/relationships/hyperlink" Target="http://www.usec.com/downloads/newsroom/usec2008annualreport.pdf" TargetMode="Externa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hyperlink" Target="http://www.areva.com/servlet/BlobProvider?blobcol=urluploadedfile&amp;blobheader=application%2Fpdf&amp;blobkey=id&amp;blobtable=Downloads&amp;blobwhere=1239289429626&amp;filename=Document_reference_2008_en.pdf" TargetMode="External"/><Relationship Id="rId90" Type="http://schemas.openxmlformats.org/officeDocument/2006/relationships/hyperlink" Target="http://www.nrc.gov/about-nrc/governing-laws.html#llrwpaa-1985" TargetMode="External"/><Relationship Id="rId95" Type="http://schemas.openxmlformats.org/officeDocument/2006/relationships/hyperlink" Target="http://en.wikipedia.org/wiki/Peak_uranium" TargetMode="Externa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en.wikipedia.org/wiki/Peak_uranium" TargetMode="External"/><Relationship Id="rId43" Type="http://schemas.openxmlformats.org/officeDocument/2006/relationships/image" Target="media/image28.png"/><Relationship Id="rId48" Type="http://schemas.openxmlformats.org/officeDocument/2006/relationships/hyperlink" Target="http://en.wikipedia.org/wiki/File:Flag_of_Germany.svg" TargetMode="External"/><Relationship Id="rId56" Type="http://schemas.openxmlformats.org/officeDocument/2006/relationships/hyperlink" Target="http://en.wikipedia.org/wiki/United_Kingdom" TargetMode="External"/><Relationship Id="rId64" Type="http://schemas.openxmlformats.org/officeDocument/2006/relationships/chart" Target="charts/chart2.xml"/><Relationship Id="rId69" Type="http://schemas.openxmlformats.org/officeDocument/2006/relationships/image" Target="media/image41.png"/><Relationship Id="rId77" Type="http://schemas.openxmlformats.org/officeDocument/2006/relationships/hyperlink" Target="http://www.urenco.com/content/77/Corporate-responsibility.aspx" TargetMode="External"/><Relationship Id="rId100" Type="http://schemas.openxmlformats.org/officeDocument/2006/relationships/hyperlink" Target="http://www.usec.com/NewsRoom/Speeches/2005/UraniumEnrichmentSpeechSept2005.pdf" TargetMode="External"/><Relationship Id="rId105" Type="http://schemas.openxmlformats.org/officeDocument/2006/relationships/hyperlink" Target="http://www.Urenco.com/content/150/-What-we-will-do-.aspx" TargetMode="External"/><Relationship Id="rId8" Type="http://schemas.openxmlformats.org/officeDocument/2006/relationships/image" Target="media/image1.gif"/><Relationship Id="rId51" Type="http://schemas.openxmlformats.org/officeDocument/2006/relationships/hyperlink" Target="http://en.wikipedia.org/wiki/File:Flag_of_South_Korea.svg" TargetMode="External"/><Relationship Id="rId72" Type="http://schemas.openxmlformats.org/officeDocument/2006/relationships/hyperlink" Target="http://world-nuclear.org/info/inf01.html" TargetMode="External"/><Relationship Id="rId80" Type="http://schemas.openxmlformats.org/officeDocument/2006/relationships/hyperlink" Target="http://www.freebuck.com/articles/gpaulos/070206gpaulos.htm" TargetMode="External"/><Relationship Id="rId85" Type="http://schemas.openxmlformats.org/officeDocument/2006/relationships/hyperlink" Target="http://www.urenco.com/content/118/Sustainability-report.aspx" TargetMode="External"/><Relationship Id="rId93" Type="http://schemas.openxmlformats.org/officeDocument/2006/relationships/hyperlink" Target="http://www.Urenco.com/content/152/LES-in-the-Local-Community-.aspx" TargetMode="External"/><Relationship Id="rId98" Type="http://schemas.openxmlformats.org/officeDocument/2006/relationships/hyperlink" Target="http://world-nuclear.org/info/inf01.html"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gif"/><Relationship Id="rId38" Type="http://schemas.openxmlformats.org/officeDocument/2006/relationships/hyperlink" Target="http://en.wikipedia.org/wiki/United_States" TargetMode="External"/><Relationship Id="rId46" Type="http://schemas.openxmlformats.org/officeDocument/2006/relationships/image" Target="media/image29.png"/><Relationship Id="rId59" Type="http://schemas.openxmlformats.org/officeDocument/2006/relationships/image" Target="media/image34.png"/><Relationship Id="rId67" Type="http://schemas.openxmlformats.org/officeDocument/2006/relationships/image" Target="media/image39.gif"/><Relationship Id="rId103" Type="http://schemas.openxmlformats.org/officeDocument/2006/relationships/hyperlink" Target="http://djysrv.googlepages.com/UraniumEnrichmentFCW237.pdf" TargetMode="External"/><Relationship Id="rId20" Type="http://schemas.openxmlformats.org/officeDocument/2006/relationships/image" Target="media/image12.emf"/><Relationship Id="rId41" Type="http://schemas.openxmlformats.org/officeDocument/2006/relationships/hyperlink" Target="http://en.wikipedia.org/wiki/France" TargetMode="External"/><Relationship Id="rId54" Type="http://schemas.openxmlformats.org/officeDocument/2006/relationships/hyperlink" Target="http://en.wikipedia.org/wiki/File:Flag_of_the_United_Kingdom.svg" TargetMode="External"/><Relationship Id="rId62" Type="http://schemas.openxmlformats.org/officeDocument/2006/relationships/image" Target="media/image36.png"/><Relationship Id="rId70" Type="http://schemas.openxmlformats.org/officeDocument/2006/relationships/hyperlink" Target="http://www.insc.anl.gov/pwrmaps/map/world_map.php" TargetMode="External"/><Relationship Id="rId75" Type="http://schemas.openxmlformats.org/officeDocument/2006/relationships/hyperlink" Target="http://www.urenco.com" TargetMode="External"/><Relationship Id="rId83" Type="http://schemas.openxmlformats.org/officeDocument/2006/relationships/hyperlink" Target="http://library.corporate-ir.net/library/93/936/93662/items/328721/3083D0FE-8B6E-4F7B-96F2-EC1ECF60CE01_USEC08AR.pdf" TargetMode="External"/><Relationship Id="rId88" Type="http://schemas.openxmlformats.org/officeDocument/2006/relationships/hyperlink" Target="http://www.nepa.gov/nepa/regs/nepa/nepaeqia.htm" TargetMode="External"/><Relationship Id="rId91" Type="http://schemas.openxmlformats.org/officeDocument/2006/relationships/hyperlink" Target="http://www.iaea.org/About/index.html" TargetMode="External"/><Relationship Id="rId96" Type="http://schemas.openxmlformats.org/officeDocument/2006/relationships/hyperlink" Target="http://www.freebuck.com/articles/gpaulos/070206gpaulo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en.wikipedia.org/wiki/File:Flag_of_the_United_States.svg" TargetMode="External"/><Relationship Id="rId49" Type="http://schemas.openxmlformats.org/officeDocument/2006/relationships/image" Target="media/image30.png"/><Relationship Id="rId57" Type="http://schemas.openxmlformats.org/officeDocument/2006/relationships/hyperlink" Target="http://en.wikipedia.org/wiki/File:World_Uranium_Production.png" TargetMode="External"/><Relationship Id="rId106" Type="http://schemas.openxmlformats.org/officeDocument/2006/relationships/fontTable" Target="fontTable.xml"/><Relationship Id="rId10" Type="http://schemas.openxmlformats.org/officeDocument/2006/relationships/hyperlink" Target="http://www.urenco.com/content/200/Annual-Report-2008-indexed.aspx" TargetMode="External"/><Relationship Id="rId31" Type="http://schemas.openxmlformats.org/officeDocument/2006/relationships/image" Target="media/image23.emf"/><Relationship Id="rId44" Type="http://schemas.openxmlformats.org/officeDocument/2006/relationships/hyperlink" Target="http://en.wikipedia.org/wiki/Japan" TargetMode="External"/><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hyperlink" Target="http://www.urenco.com/content/200/Annual-Report-2008-indexed.aspx" TargetMode="External"/><Relationship Id="rId73" Type="http://schemas.openxmlformats.org/officeDocument/2006/relationships/header" Target="header1.xml"/><Relationship Id="rId78" Type="http://schemas.openxmlformats.org/officeDocument/2006/relationships/hyperlink" Target="http://www.urenco.com/content/200/Annual-Report-2008-indexed.aspx" TargetMode="External"/><Relationship Id="rId81" Type="http://schemas.openxmlformats.org/officeDocument/2006/relationships/hyperlink" Target="http://www.world-nuclear.org/sym/2001/upson.htm" TargetMode="External"/><Relationship Id="rId86" Type="http://schemas.openxmlformats.org/officeDocument/2006/relationships/hyperlink" Target="http://www.epa.gov/history/org/origins/reorg.htm" TargetMode="External"/><Relationship Id="rId94" Type="http://schemas.openxmlformats.org/officeDocument/2006/relationships/hyperlink" Target="http://www.Urenco.com/content/200/Annual-Report-2008-indexed.aspx" TargetMode="External"/><Relationship Id="rId99" Type="http://schemas.openxmlformats.org/officeDocument/2006/relationships/hyperlink" Target="http://www.usec.com/downloads/newsroom/usecinccorporatebrochure.pdf" TargetMode="External"/><Relationship Id="rId101" Type="http://schemas.openxmlformats.org/officeDocument/2006/relationships/hyperlink" Target="http://www.usec.com/NewsRoom/Speeches/2005/UraniumEnrichmentSpeechSept2005.pdf"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hyperlink" Target="http://en.wikipedia.org/wiki/File:Flag_of_France.svg" TargetMode="External"/><Relationship Id="rId34" Type="http://schemas.openxmlformats.org/officeDocument/2006/relationships/hyperlink" Target="http://en.wikipedia.org/wiki/Peak_uranium" TargetMode="External"/><Relationship Id="rId50" Type="http://schemas.openxmlformats.org/officeDocument/2006/relationships/hyperlink" Target="http://en.wikipedia.org/wiki/Germany" TargetMode="External"/><Relationship Id="rId55" Type="http://schemas.openxmlformats.org/officeDocument/2006/relationships/image" Target="media/image32.png"/><Relationship Id="rId76" Type="http://schemas.openxmlformats.org/officeDocument/2006/relationships/hyperlink" Target="http://www.Urenco.com/Content/117/Reports.aspx" TargetMode="External"/><Relationship Id="rId97" Type="http://schemas.openxmlformats.org/officeDocument/2006/relationships/hyperlink" Target="http://world-nuclear.org/info/inf28.html" TargetMode="External"/><Relationship Id="rId104" Type="http://schemas.openxmlformats.org/officeDocument/2006/relationships/hyperlink" Target="http://www.nirs.org/factsheets/lesanduraniumenrichment.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Relative Contribution to Growth</c:v>
                </c:pt>
              </c:strCache>
            </c:strRef>
          </c:tx>
          <c:cat>
            <c:strRef>
              <c:f>Sheet1!$A$2:$A$4</c:f>
              <c:strCache>
                <c:ptCount val="3"/>
                <c:pt idx="0">
                  <c:v>New Construction</c:v>
                </c:pt>
                <c:pt idx="1">
                  <c:v>Uprating</c:v>
                </c:pt>
                <c:pt idx="2">
                  <c:v>Increase in Availability</c:v>
                </c:pt>
              </c:strCache>
            </c:strRef>
          </c:cat>
          <c:val>
            <c:numRef>
              <c:f>Sheet1!$B$2:$B$4</c:f>
              <c:numCache>
                <c:formatCode>0%</c:formatCode>
                <c:ptCount val="3"/>
                <c:pt idx="0">
                  <c:v>0.36000000000000032</c:v>
                </c:pt>
                <c:pt idx="1">
                  <c:v>7.0000000000000021E-2</c:v>
                </c:pt>
                <c:pt idx="2">
                  <c:v>0.56999999999999995</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Global Market Share</a:t>
            </a:r>
          </a:p>
        </c:rich>
      </c:tx>
    </c:title>
    <c:plotArea>
      <c:layout/>
      <c:pieChart>
        <c:varyColors val="1"/>
        <c:ser>
          <c:idx val="0"/>
          <c:order val="0"/>
          <c:tx>
            <c:strRef>
              <c:f>Sheet1!$B$1</c:f>
              <c:strCache>
                <c:ptCount val="1"/>
                <c:pt idx="0">
                  <c:v>Market Share</c:v>
                </c:pt>
              </c:strCache>
            </c:strRef>
          </c:tx>
          <c:cat>
            <c:strRef>
              <c:f>Sheet1!$A$2:$A$5</c:f>
              <c:strCache>
                <c:ptCount val="4"/>
                <c:pt idx="0">
                  <c:v>Urenco</c:v>
                </c:pt>
                <c:pt idx="1">
                  <c:v>Tenex</c:v>
                </c:pt>
                <c:pt idx="2">
                  <c:v>Areva</c:v>
                </c:pt>
                <c:pt idx="3">
                  <c:v>USEC</c:v>
                </c:pt>
              </c:strCache>
            </c:strRef>
          </c:cat>
          <c:val>
            <c:numRef>
              <c:f>Sheet1!$B$2:$B$5</c:f>
              <c:numCache>
                <c:formatCode>General</c:formatCode>
                <c:ptCount val="4"/>
                <c:pt idx="0">
                  <c:v>25</c:v>
                </c:pt>
                <c:pt idx="1">
                  <c:v>23</c:v>
                </c:pt>
                <c:pt idx="2">
                  <c:v>24</c:v>
                </c:pt>
                <c:pt idx="3">
                  <c:v>27</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1BDE4-5E65-41C7-A7E2-8E91120B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86</Pages>
  <Words>13121</Words>
  <Characters>74792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URENCO: Expanding into Russia</Company>
  <LinksUpToDate>false</LinksUpToDate>
  <CharactersWithSpaces>87738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dc:creator>
  <cp:lastModifiedBy>Caitlin</cp:lastModifiedBy>
  <cp:revision>3</cp:revision>
  <dcterms:created xsi:type="dcterms:W3CDTF">2009-06-22T03:18:00Z</dcterms:created>
  <dcterms:modified xsi:type="dcterms:W3CDTF">2009-06-22T04:52:00Z</dcterms:modified>
</cp:coreProperties>
</file>